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2C" w:rsidRDefault="007D578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80.15pt;margin-top:525pt;width:122.95pt;height:221.75pt;z-index:251666432" strokecolor="black [3213]">
            <v:textbox style="mso-next-textbox:#_x0000_s1043" inset="1mm,0,1mm,0">
              <w:txbxContent>
                <w:p w:rsidR="00DF1C2C" w:rsidRPr="00DF1C2C" w:rsidRDefault="00DF1C2C" w:rsidP="00DF1C2C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65.6pt;margin-top:525pt;width:122.95pt;height:221.75pt;z-index:251665408" strokecolor="black [3213]">
            <v:textbox style="mso-next-textbox:#_x0000_s1042" inset="1mm,0,1mm,0">
              <w:txbxContent>
                <w:p w:rsidR="00DF1C2C" w:rsidRPr="00DF1C2C" w:rsidRDefault="00DF1C2C" w:rsidP="00DF1C2C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48pt;margin-top:525pt;width:122.95pt;height:221.75pt;z-index:251664384" strokecolor="black [3213]">
            <v:textbox style="mso-next-textbox:#_x0000_s1041" inset="1mm,0,1mm,0">
              <w:txbxContent>
                <w:p w:rsidR="00976D50" w:rsidRPr="00887231" w:rsidRDefault="00976D50" w:rsidP="00976D50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  <w:r w:rsidRPr="00887231">
                    <w:rPr>
                      <w:rFonts w:ascii="Verdana" w:hAnsi="Verdana"/>
                      <w:b/>
                      <w:sz w:val="14"/>
                      <w:szCs w:val="14"/>
                    </w:rPr>
                    <w:t>Matematyka Dyskretna</w:t>
                  </w:r>
                </w:p>
                <w:p w:rsidR="00976D50" w:rsidRPr="00887231" w:rsidRDefault="00976D50" w:rsidP="00976D50">
                  <w:pPr>
                    <w:spacing w:after="0"/>
                    <w:rPr>
                      <w:rFonts w:ascii="Verdana" w:hAnsi="Verdana"/>
                      <w:b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 xml:space="preserve">Zestaw nr </w:t>
                  </w:r>
                  <w:r>
                    <w:rPr>
                      <w:rFonts w:ascii="Verdana" w:hAnsi="Verdana"/>
                      <w:b/>
                      <w:sz w:val="12"/>
                      <w:szCs w:val="12"/>
                    </w:rPr>
                    <w:t>6</w:t>
                  </w: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>.</w:t>
                  </w:r>
                </w:p>
                <w:p w:rsidR="00BA5193" w:rsidRDefault="007D5789" w:rsidP="00976D50">
                  <w:pPr>
                    <w:pStyle w:val="Akapitzlist"/>
                    <w:numPr>
                      <w:ilvl w:val="0"/>
                      <w:numId w:val="5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976D50">
                    <w:rPr>
                      <w:sz w:val="12"/>
                      <w:szCs w:val="12"/>
                    </w:rPr>
                    <w:t xml:space="preserve"> </w:t>
                  </w:r>
                  <w:r w:rsidR="00BA5193">
                    <w:rPr>
                      <w:sz w:val="12"/>
                      <w:szCs w:val="12"/>
                    </w:rPr>
                    <w:t xml:space="preserve">Jeśli mamy ciąg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…</m:t>
                    </m:r>
                  </m:oMath>
                  <w:r w:rsidR="00BA5193">
                    <w:rPr>
                      <w:sz w:val="12"/>
                      <w:szCs w:val="12"/>
                    </w:rPr>
                    <w:t xml:space="preserve">, które Zded. Jest rekurencyjnie i odpowiadającą temu ciągowi funkcję tworzącą </w:t>
                  </w:r>
                </w:p>
                <w:p w:rsidR="00976D50" w:rsidRDefault="00BA5193" w:rsidP="00BA5193">
                  <w:pPr>
                    <w:spacing w:after="0"/>
                    <w:ind w:left="187"/>
                    <w:rPr>
                      <w:sz w:val="12"/>
                      <w:szCs w:val="12"/>
                    </w:rPr>
                  </w:pPr>
                  <m:oMath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=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n=0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∞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n</m:t>
                            </m: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n</m:t>
                            </m:r>
                          </m:sup>
                        </m:sSup>
                      </m:e>
                    </m:nary>
                  </m:oMath>
                  <w:r>
                    <w:rPr>
                      <w:sz w:val="12"/>
                      <w:szCs w:val="12"/>
                    </w:rPr>
                    <w:t xml:space="preserve"> to wartość współczynnika stojącego przy n-tej potędze x jest </w:t>
                  </w:r>
                  <w:proofErr w:type="spellStart"/>
                  <w:r>
                    <w:rPr>
                      <w:sz w:val="12"/>
                      <w:szCs w:val="12"/>
                    </w:rPr>
                    <w:t>n-tym</w:t>
                  </w:r>
                  <w:proofErr w:type="spellEnd"/>
                  <w:r>
                    <w:rPr>
                      <w:sz w:val="12"/>
                      <w:szCs w:val="12"/>
                    </w:rPr>
                    <w:t xml:space="preserve"> wyrazem ciągu.</w:t>
                  </w:r>
                </w:p>
                <w:p w:rsidR="001C433F" w:rsidRDefault="007D5789" w:rsidP="001C433F">
                  <w:pPr>
                    <w:pStyle w:val="Akapitzlist"/>
                    <w:numPr>
                      <w:ilvl w:val="0"/>
                      <w:numId w:val="5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1C433F">
                    <w:rPr>
                      <w:sz w:val="12"/>
                      <w:szCs w:val="12"/>
                    </w:rPr>
                    <w:t xml:space="preserve"> Jeśli mamy ciąg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…</m:t>
                    </m:r>
                  </m:oMath>
                  <w:r w:rsidR="001C433F">
                    <w:rPr>
                      <w:sz w:val="12"/>
                      <w:szCs w:val="12"/>
                    </w:rPr>
                    <w:t xml:space="preserve">, które Zded. Jest rekurencyjnie i odpowiadającą temu ciągowi funkcję tworzącą </w:t>
                  </w:r>
                </w:p>
                <w:p w:rsidR="00BA5193" w:rsidRDefault="001C433F" w:rsidP="001C433F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  <m:oMath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=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n=0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∞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12"/>
                                    <w:szCs w:val="1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12"/>
                                    <w:szCs w:val="12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12"/>
                                    <w:szCs w:val="12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x!</m:t>
                            </m:r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n</m:t>
                            </m:r>
                          </m:sup>
                        </m:sSup>
                      </m:e>
                    </m:nary>
                  </m:oMath>
                  <w:r>
                    <w:rPr>
                      <w:sz w:val="12"/>
                      <w:szCs w:val="12"/>
                    </w:rPr>
                    <w:t xml:space="preserve">, to wartość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n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x!</m:t>
                        </m:r>
                      </m:den>
                    </m:f>
                  </m:oMath>
                  <w:r>
                    <w:rPr>
                      <w:sz w:val="12"/>
                      <w:szCs w:val="12"/>
                    </w:rPr>
                    <w:t xml:space="preserve"> przy n-tej potędze x jest wartością </w:t>
                  </w:r>
                  <w:proofErr w:type="spellStart"/>
                  <w:r>
                    <w:rPr>
                      <w:sz w:val="12"/>
                      <w:szCs w:val="12"/>
                    </w:rPr>
                    <w:t>n-tego</w:t>
                  </w:r>
                  <w:proofErr w:type="spellEnd"/>
                  <w:r>
                    <w:rPr>
                      <w:sz w:val="12"/>
                      <w:szCs w:val="12"/>
                    </w:rPr>
                    <w:t xml:space="preserve"> wyrazu tego ciągu.</w:t>
                  </w:r>
                </w:p>
                <w:p w:rsidR="00F40A0E" w:rsidRDefault="007D5789" w:rsidP="00E7507E">
                  <w:pPr>
                    <w:pStyle w:val="Akapitzlist"/>
                    <w:numPr>
                      <w:ilvl w:val="0"/>
                      <w:numId w:val="5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6F283F">
                    <w:rPr>
                      <w:sz w:val="12"/>
                      <w:szCs w:val="12"/>
                    </w:rPr>
                    <w:t xml:space="preserve"> Liczba wszystkich </w:t>
                  </w:r>
                  <w:proofErr w:type="spellStart"/>
                  <w:r w:rsidR="006F283F">
                    <w:rPr>
                      <w:sz w:val="12"/>
                      <w:szCs w:val="12"/>
                    </w:rPr>
                    <w:t>k-elementowych</w:t>
                  </w:r>
                  <w:proofErr w:type="spellEnd"/>
                  <w:r w:rsidR="006F283F">
                    <w:rPr>
                      <w:sz w:val="12"/>
                      <w:szCs w:val="12"/>
                    </w:rPr>
                    <w:t xml:space="preserve"> wariacji bez powtórzeń w zbiorze elementowym</w:t>
                  </w:r>
                  <w:r w:rsidR="00E7507E">
                    <w:rPr>
                      <w:sz w:val="12"/>
                      <w:szCs w:val="12"/>
                    </w:rPr>
                    <w:t xml:space="preserve"> </w:t>
                  </w:r>
                  <w:r w:rsidR="006F283F" w:rsidRPr="00E7507E">
                    <w:rPr>
                      <w:sz w:val="12"/>
                      <w:szCs w:val="12"/>
                    </w:rPr>
                    <w:t>n &gt; k jest mniejsza od liczby wszystkich</w:t>
                  </w:r>
                  <w:r w:rsidR="00E7507E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="006F283F" w:rsidRPr="00E7507E">
                    <w:rPr>
                      <w:sz w:val="12"/>
                      <w:szCs w:val="12"/>
                    </w:rPr>
                    <w:t>k-elementowych</w:t>
                  </w:r>
                  <w:proofErr w:type="spellEnd"/>
                  <w:r w:rsidR="006F283F" w:rsidRPr="00E7507E">
                    <w:rPr>
                      <w:sz w:val="12"/>
                      <w:szCs w:val="12"/>
                    </w:rPr>
                    <w:t xml:space="preserve"> kombinacji bez powtórzeń w tym zbiorze.</w:t>
                  </w:r>
                </w:p>
                <w:p w:rsidR="00780014" w:rsidRDefault="007D5789" w:rsidP="00E7507E">
                  <w:pPr>
                    <w:pStyle w:val="Akapitzlist"/>
                    <w:numPr>
                      <w:ilvl w:val="0"/>
                      <w:numId w:val="5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F53EE8">
                    <w:rPr>
                      <w:sz w:val="12"/>
                      <w:szCs w:val="12"/>
                    </w:rPr>
                    <w:t xml:space="preserve"> </w:t>
                  </w:r>
                  <w:proofErr w:type="spellStart"/>
                  <w:r w:rsidR="008A7771">
                    <w:rPr>
                      <w:sz w:val="12"/>
                      <w:szCs w:val="12"/>
                    </w:rPr>
                    <w:t>LIczba</w:t>
                  </w:r>
                  <w:proofErr w:type="spellEnd"/>
                  <w:r w:rsidR="008A7771">
                    <w:rPr>
                      <w:sz w:val="12"/>
                      <w:szCs w:val="12"/>
                    </w:rPr>
                    <w:t xml:space="preserve"> Stirlinga 2go rodzaju S(</w:t>
                  </w:r>
                  <w:proofErr w:type="spellStart"/>
                  <w:r w:rsidR="008A7771">
                    <w:rPr>
                      <w:sz w:val="12"/>
                      <w:szCs w:val="12"/>
                    </w:rPr>
                    <w:t>n,m</w:t>
                  </w:r>
                  <w:proofErr w:type="spellEnd"/>
                  <w:r w:rsidR="008A7771">
                    <w:rPr>
                      <w:sz w:val="12"/>
                      <w:szCs w:val="12"/>
                    </w:rPr>
                    <w:t>) informuje o liczbie wszystkich relacji równoważności zdefiniowanych w</w:t>
                  </w:r>
                </w:p>
                <w:p w:rsidR="00F53EE8" w:rsidRPr="00E7507E" w:rsidRDefault="008A7771" w:rsidP="00780014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  <w:proofErr w:type="spellStart"/>
                  <w:r>
                    <w:rPr>
                      <w:sz w:val="12"/>
                      <w:szCs w:val="12"/>
                    </w:rPr>
                    <w:t>n-elementowym</w:t>
                  </w:r>
                  <w:proofErr w:type="spellEnd"/>
                  <w:r>
                    <w:rPr>
                      <w:sz w:val="12"/>
                      <w:szCs w:val="12"/>
                    </w:rPr>
                    <w:t xml:space="preserve"> zbiorze, takich relacji równoważności, które mają dokładnie m klas decyzyjnych.</w:t>
                  </w:r>
                </w:p>
                <w:p w:rsidR="00976D50" w:rsidRPr="00DF1C2C" w:rsidRDefault="00976D50" w:rsidP="00976D50">
                  <w:pPr>
                    <w:rPr>
                      <w:szCs w:val="12"/>
                    </w:rPr>
                  </w:pPr>
                </w:p>
                <w:p w:rsidR="00DF1C2C" w:rsidRPr="00DF1C2C" w:rsidRDefault="00DF1C2C" w:rsidP="00DF1C2C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80.15pt;margin-top:225pt;width:122.95pt;height:221.65pt;z-index:251663360" strokecolor="black [3213]">
            <v:textbox style="mso-next-textbox:#_x0000_s1040" inset="1mm,0,1mm,0">
              <w:txbxContent>
                <w:p w:rsidR="00764A24" w:rsidRPr="00887231" w:rsidRDefault="00764A24" w:rsidP="00764A24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  <w:r w:rsidRPr="00887231">
                    <w:rPr>
                      <w:rFonts w:ascii="Verdana" w:hAnsi="Verdana"/>
                      <w:b/>
                      <w:sz w:val="14"/>
                      <w:szCs w:val="14"/>
                    </w:rPr>
                    <w:t>Matematyka Dyskretna</w:t>
                  </w:r>
                </w:p>
                <w:p w:rsidR="00764A24" w:rsidRPr="00887231" w:rsidRDefault="00764A24" w:rsidP="00764A24">
                  <w:pPr>
                    <w:spacing w:after="0"/>
                    <w:rPr>
                      <w:rFonts w:ascii="Verdana" w:hAnsi="Verdana"/>
                      <w:b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 xml:space="preserve">Zestaw nr </w:t>
                  </w:r>
                  <w:r w:rsidR="00C42E9C">
                    <w:rPr>
                      <w:rFonts w:ascii="Verdana" w:hAnsi="Verdana"/>
                      <w:b/>
                      <w:sz w:val="12"/>
                      <w:szCs w:val="12"/>
                    </w:rPr>
                    <w:t>5</w:t>
                  </w: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>.</w:t>
                  </w:r>
                </w:p>
                <w:p w:rsidR="00E56390" w:rsidRDefault="00E56390" w:rsidP="00E56390">
                  <w:pPr>
                    <w:pStyle w:val="Akapitzlist"/>
                    <w:numPr>
                      <w:ilvl w:val="0"/>
                      <w:numId w:val="11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Pr="00C42E9C">
                    <w:rPr>
                      <w:sz w:val="12"/>
                      <w:szCs w:val="12"/>
                    </w:rPr>
                    <w:t xml:space="preserve"> </w:t>
                  </w:r>
                  <w:r>
                    <w:rPr>
                      <w:sz w:val="12"/>
                      <w:szCs w:val="12"/>
                    </w:rPr>
                    <w:t xml:space="preserve">Dla tablicy decyzyjnej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1"/>
                        <w:szCs w:val="11"/>
                      </w:rPr>
                      <m:t>DT</m:t>
                    </m:r>
                    <m:r>
                      <w:rPr>
                        <w:rFonts w:ascii="Cambria Math" w:hAnsi="Cambria Math"/>
                        <w:sz w:val="11"/>
                        <w:szCs w:val="11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1"/>
                            <w:szCs w:val="1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1"/>
                            <w:szCs w:val="11"/>
                          </w:rPr>
                          <m:t>U,A∪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sz w:val="11"/>
                                <w:szCs w:val="11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1"/>
                                <w:szCs w:val="11"/>
                              </w:rPr>
                              <m:t>d</m:t>
                            </m:r>
                          </m:e>
                        </m:d>
                      </m:e>
                    </m:d>
                  </m:oMath>
                  <w:r>
                    <w:rPr>
                      <w:sz w:val="11"/>
                      <w:szCs w:val="11"/>
                    </w:rPr>
                    <w:t xml:space="preserve"> </w:t>
                  </w:r>
                  <w:r w:rsidRPr="002C17E6">
                    <w:rPr>
                      <w:sz w:val="12"/>
                      <w:szCs w:val="12"/>
                    </w:rPr>
                    <w:t xml:space="preserve">jej obszarem </w:t>
                  </w:r>
                  <w:proofErr w:type="spellStart"/>
                  <w:r w:rsidRPr="002C17E6">
                    <w:rPr>
                      <w:sz w:val="12"/>
                      <w:szCs w:val="12"/>
                    </w:rPr>
                    <w:t>B-pozytywnym</w:t>
                  </w:r>
                  <w:proofErr w:type="spellEnd"/>
                  <w:r>
                    <w:rPr>
                      <w:sz w:val="12"/>
                      <w:szCs w:val="12"/>
                    </w:rPr>
                    <w:t xml:space="preserve"> nazywamy zbiór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POS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B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d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 xml:space="preserve"> złożony z sumy B-górnych przybliżeń klas decyzyjnych.</w:t>
                  </w:r>
                </w:p>
                <w:p w:rsidR="00E56390" w:rsidRDefault="00E56390" w:rsidP="00E56390">
                  <w:pPr>
                    <w:pStyle w:val="Akapitzlist"/>
                    <w:spacing w:after="0"/>
                    <w:ind w:left="187"/>
                    <w:rPr>
                      <w:color w:val="FF0000"/>
                      <w:sz w:val="12"/>
                      <w:szCs w:val="12"/>
                    </w:rPr>
                  </w:pPr>
                  <w:r>
                    <w:rPr>
                      <w:color w:val="FF0000"/>
                      <w:sz w:val="12"/>
                      <w:szCs w:val="12"/>
                    </w:rPr>
                    <w:t>// Fałsz, suma dolnych, nie górnych</w:t>
                  </w:r>
                </w:p>
                <w:p w:rsidR="00E56390" w:rsidRDefault="00E56390" w:rsidP="00E56390">
                  <w:pPr>
                    <w:pStyle w:val="Akapitzlist"/>
                    <w:numPr>
                      <w:ilvl w:val="0"/>
                      <w:numId w:val="11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 xml:space="preserve"> Dany jest SI </w:t>
                  </w:r>
                  <m:oMath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A=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1"/>
                            <w:szCs w:val="11"/>
                          </w:rPr>
                          <m:t>U,A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 xml:space="preserve">. Dla dowolnego </w:t>
                  </w:r>
                  <m:oMath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B⊆A</m:t>
                    </m:r>
                  </m:oMath>
                  <w:r>
                    <w:rPr>
                      <w:sz w:val="12"/>
                      <w:szCs w:val="12"/>
                    </w:rPr>
                    <w:t>, zbiory B-elementowe ustalają podział zbioru U.</w:t>
                  </w:r>
                </w:p>
                <w:p w:rsidR="00E56390" w:rsidRDefault="00E56390" w:rsidP="00E56390">
                  <w:pPr>
                    <w:pStyle w:val="Akapitzlist"/>
                    <w:numPr>
                      <w:ilvl w:val="0"/>
                      <w:numId w:val="11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 xml:space="preserve"> Dana jest tablica decyzyjna. W komórkach macierzy odróżnialności mod d, zbudowanej na podstaw</w:t>
                  </w:r>
                  <w:proofErr w:type="spellStart"/>
                  <w:r>
                    <w:rPr>
                      <w:sz w:val="12"/>
                      <w:szCs w:val="12"/>
                    </w:rPr>
                    <w:t>ie</w:t>
                  </w:r>
                  <w:proofErr w:type="spellEnd"/>
                  <w:r>
                    <w:rPr>
                      <w:sz w:val="12"/>
                      <w:szCs w:val="12"/>
                    </w:rPr>
                    <w:t xml:space="preserve"> tej tablicy, zbiory puste występują jedynie w tych komórkach, w których badamy odróżnialność obiektów z tych samych klas decyzyjnych.</w:t>
                  </w:r>
                </w:p>
                <w:p w:rsidR="00E56390" w:rsidRDefault="00E56390" w:rsidP="00E56390">
                  <w:pPr>
                    <w:pStyle w:val="Akapitzlist"/>
                    <w:numPr>
                      <w:ilvl w:val="0"/>
                      <w:numId w:val="11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 xml:space="preserve"> Dana jest tablica Dec-a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1"/>
                        <w:szCs w:val="11"/>
                      </w:rPr>
                      <m:t>DT</m:t>
                    </m:r>
                    <m:r>
                      <w:rPr>
                        <w:rFonts w:ascii="Cambria Math" w:hAnsi="Cambria Math"/>
                        <w:sz w:val="11"/>
                        <w:szCs w:val="11"/>
                      </w:rPr>
                      <m:t>=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1"/>
                            <w:szCs w:val="1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1"/>
                            <w:szCs w:val="11"/>
                          </w:rPr>
                          <m:t>U,A∪</m:t>
                        </m:r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sz w:val="11"/>
                                <w:szCs w:val="11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1"/>
                                <w:szCs w:val="11"/>
                              </w:rPr>
                              <m:t>d</m:t>
                            </m:r>
                          </m:e>
                        </m:d>
                      </m:e>
                    </m:d>
                  </m:oMath>
                  <w:r>
                    <w:rPr>
                      <w:sz w:val="11"/>
                      <w:szCs w:val="11"/>
                    </w:rPr>
                    <w:t xml:space="preserve">. Zbiór </w:t>
                  </w:r>
                  <m:oMath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2"/>
                                <w:szCs w:val="1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2"/>
                                <w:szCs w:val="12"/>
                              </w:rPr>
                              <m:t>3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⊆A</m:t>
                    </m:r>
                  </m:oMath>
                  <w:r>
                    <w:rPr>
                      <w:sz w:val="12"/>
                      <w:szCs w:val="12"/>
                    </w:rPr>
                    <w:t xml:space="preserve"> jest reduktem względnym (relatywnym) tej tablicy witw, gdy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∧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∧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3</m:t>
                        </m:r>
                      </m:sub>
                    </m:sSub>
                  </m:oMath>
                  <w:r>
                    <w:rPr>
                      <w:sz w:val="12"/>
                      <w:szCs w:val="12"/>
                    </w:rPr>
                    <w:t xml:space="preserve"> jest implikantem pierwszym funkcji Boolowskiej </w:t>
                  </w:r>
                  <m:oMath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DT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d</m:t>
                        </m:r>
                      </m:sup>
                    </m:sSubSup>
                  </m:oMath>
                  <w:r>
                    <w:rPr>
                      <w:sz w:val="12"/>
                      <w:szCs w:val="12"/>
                    </w:rPr>
                    <w:t>.</w:t>
                  </w:r>
                </w:p>
                <w:p w:rsidR="00297F5E" w:rsidRPr="00900DE6" w:rsidRDefault="00297F5E" w:rsidP="00297F5E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65.6pt;margin-top:227.8pt;width:122.95pt;height:221.65pt;z-index:251662336" strokecolor="black [3213]">
            <v:textbox style="mso-next-textbox:#_x0000_s1039" inset="1mm,0,1mm,0">
              <w:txbxContent>
                <w:p w:rsidR="0048673B" w:rsidRPr="00887231" w:rsidRDefault="0048673B" w:rsidP="0048673B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  <w:r w:rsidRPr="00887231">
                    <w:rPr>
                      <w:rFonts w:ascii="Verdana" w:hAnsi="Verdana"/>
                      <w:b/>
                      <w:sz w:val="14"/>
                      <w:szCs w:val="14"/>
                    </w:rPr>
                    <w:t>Matematyka Dyskretna</w:t>
                  </w:r>
                </w:p>
                <w:p w:rsidR="0048673B" w:rsidRPr="00887231" w:rsidRDefault="0048673B" w:rsidP="0048673B">
                  <w:pPr>
                    <w:spacing w:after="0"/>
                    <w:rPr>
                      <w:rFonts w:ascii="Verdana" w:hAnsi="Verdana"/>
                      <w:b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 xml:space="preserve">Zestaw nr </w:t>
                  </w:r>
                  <w:r>
                    <w:rPr>
                      <w:rFonts w:ascii="Verdana" w:hAnsi="Verdana"/>
                      <w:b/>
                      <w:sz w:val="12"/>
                      <w:szCs w:val="12"/>
                    </w:rPr>
                    <w:t>4</w:t>
                  </w: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>.</w:t>
                  </w:r>
                </w:p>
                <w:p w:rsidR="00DF1C2C" w:rsidRPr="00174EF5" w:rsidRDefault="007D5789" w:rsidP="0048673B">
                  <w:pPr>
                    <w:pStyle w:val="Akapitzlist"/>
                    <w:numPr>
                      <w:ilvl w:val="0"/>
                      <w:numId w:val="9"/>
                    </w:numPr>
                    <w:spacing w:after="0"/>
                    <w:rPr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 xml:space="preserve"> </m:t>
                    </m:r>
                  </m:oMath>
                  <w:r w:rsidR="0048673B">
                    <w:rPr>
                      <w:sz w:val="12"/>
                      <w:szCs w:val="12"/>
                    </w:rPr>
                    <w:t xml:space="preserve"> </w:t>
                  </w:r>
                  <w:r w:rsidR="00174EF5">
                    <w:rPr>
                      <w:sz w:val="12"/>
                      <w:szCs w:val="12"/>
                    </w:rPr>
                    <w:t>Zasada dowodu wstępującego polega na przeprowadzaniu dowodu wychodząc z wejściowego zbioru formuł. Następnie formuły uzyskujemy stosując dopuszczalne reguły wnioskowania do formuł wejściowych i formuł będących LKF wejściowych. Dowód kończy się z chwilą wyprowadzenia dowodzonej tezy lub formuły pustej.</w:t>
                  </w:r>
                </w:p>
                <w:p w:rsidR="00174EF5" w:rsidRPr="00174EF5" w:rsidRDefault="00174EF5" w:rsidP="0006695D">
                  <w:pPr>
                    <w:pStyle w:val="Akapitzlist"/>
                    <w:spacing w:after="0"/>
                    <w:ind w:left="187"/>
                    <w:rPr>
                      <w:color w:val="008000"/>
                      <w:sz w:val="12"/>
                      <w:szCs w:val="12"/>
                    </w:rPr>
                  </w:pPr>
                  <w:r>
                    <w:rPr>
                      <w:color w:val="008000"/>
                      <w:sz w:val="12"/>
                      <w:szCs w:val="12"/>
                    </w:rPr>
                    <w:t>// Prawda, bo brzmi sensownie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48pt;margin-top:227.8pt;width:122.95pt;height:221.65pt;z-index:251661312" strokecolor="black [3213]">
            <v:textbox style="mso-next-textbox:#_x0000_s1038" inset="1mm,0,1mm,0">
              <w:txbxContent>
                <w:p w:rsidR="00B37E66" w:rsidRPr="00887231" w:rsidRDefault="00B37E66" w:rsidP="00B37E66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  <w:r w:rsidRPr="00887231">
                    <w:rPr>
                      <w:rFonts w:ascii="Verdana" w:hAnsi="Verdana"/>
                      <w:b/>
                      <w:sz w:val="14"/>
                      <w:szCs w:val="14"/>
                    </w:rPr>
                    <w:t>Matematyka Dyskretna</w:t>
                  </w:r>
                </w:p>
                <w:p w:rsidR="00B37E66" w:rsidRPr="00887231" w:rsidRDefault="00B37E66" w:rsidP="00B37E66">
                  <w:pPr>
                    <w:spacing w:after="0"/>
                    <w:rPr>
                      <w:rFonts w:ascii="Verdana" w:hAnsi="Verdana"/>
                      <w:b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 xml:space="preserve">Zestaw nr </w:t>
                  </w:r>
                  <w:r>
                    <w:rPr>
                      <w:rFonts w:ascii="Verdana" w:hAnsi="Verdana"/>
                      <w:b/>
                      <w:sz w:val="12"/>
                      <w:szCs w:val="12"/>
                    </w:rPr>
                    <w:t>4</w:t>
                  </w: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>.</w:t>
                  </w:r>
                </w:p>
                <w:p w:rsidR="00E56390" w:rsidRDefault="00E56390" w:rsidP="00E56390">
                  <w:pPr>
                    <w:pStyle w:val="Akapitzlist"/>
                    <w:numPr>
                      <w:ilvl w:val="0"/>
                      <w:numId w:val="10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 xml:space="preserve"> Załóżmy, że mamy regułę wnioskowania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B</m:t>
                        </m:r>
                      </m:den>
                    </m:f>
                  </m:oMath>
                  <w:r>
                    <w:rPr>
                      <w:sz w:val="12"/>
                      <w:szCs w:val="12"/>
                    </w:rPr>
                    <w:t>. Reguła ta jest poprawną regułą wnioskowania witw A</w:t>
                  </w:r>
                  <w:r w:rsidRPr="008916FD">
                    <w:rPr>
                      <w:sz w:val="12"/>
                      <w:szCs w:val="12"/>
                    </w:rPr>
                    <w:sym w:font="Wingdings" w:char="F0F3"/>
                  </w:r>
                  <w:r>
                    <w:rPr>
                      <w:sz w:val="12"/>
                      <w:szCs w:val="12"/>
                    </w:rPr>
                    <w:t>B.</w:t>
                  </w:r>
                </w:p>
                <w:p w:rsidR="00E56390" w:rsidRPr="003D740D" w:rsidRDefault="00E56390" w:rsidP="00E56390">
                  <w:pPr>
                    <w:pStyle w:val="Akapitzlist"/>
                    <w:spacing w:after="0"/>
                    <w:ind w:left="187"/>
                    <w:rPr>
                      <w:color w:val="FF0000"/>
                      <w:sz w:val="12"/>
                      <w:szCs w:val="12"/>
                    </w:rPr>
                  </w:pPr>
                  <w:r w:rsidRPr="003D740D">
                    <w:rPr>
                      <w:color w:val="FF0000"/>
                      <w:sz w:val="12"/>
                      <w:szCs w:val="12"/>
                    </w:rPr>
                    <w:t xml:space="preserve">// Fałsz, może być </w:t>
                  </w:r>
                  <w:proofErr w:type="spellStart"/>
                  <w:r w:rsidRPr="003D740D">
                    <w:rPr>
                      <w:color w:val="FF0000"/>
                      <w:sz w:val="12"/>
                      <w:szCs w:val="12"/>
                    </w:rPr>
                    <w:t>A=&gt;B</w:t>
                  </w:r>
                  <w:proofErr w:type="spellEnd"/>
                  <w:r w:rsidRPr="003D740D">
                    <w:rPr>
                      <w:color w:val="FF0000"/>
                      <w:sz w:val="12"/>
                      <w:szCs w:val="12"/>
                    </w:rPr>
                    <w:t xml:space="preserve"> lub </w:t>
                  </w:r>
                  <w:proofErr w:type="spellStart"/>
                  <w:r w:rsidRPr="003D740D">
                    <w:rPr>
                      <w:color w:val="FF0000"/>
                      <w:sz w:val="12"/>
                      <w:szCs w:val="12"/>
                    </w:rPr>
                    <w:t>B=&gt;A</w:t>
                  </w:r>
                  <w:proofErr w:type="spellEnd"/>
                </w:p>
                <w:p w:rsidR="00E56390" w:rsidRDefault="00E56390" w:rsidP="00E56390">
                  <w:pPr>
                    <w:pStyle w:val="Akapitzlist"/>
                    <w:numPr>
                      <w:ilvl w:val="0"/>
                      <w:numId w:val="10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 xml:space="preserve"> Aby zapisać negację w języku klauzul Horna stosuje się zapis </w:t>
                  </w:r>
                  <m:oMath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←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…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n</m:t>
                        </m:r>
                      </m:sub>
                    </m:sSub>
                  </m:oMath>
                  <w:r>
                    <w:rPr>
                      <w:sz w:val="12"/>
                      <w:szCs w:val="12"/>
                    </w:rPr>
                    <w:t xml:space="preserve">. Zapis ten oznacza, że dla wszystkich zmiennych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…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n</m:t>
                        </m:r>
                      </m:sub>
                    </m:sSub>
                  </m:oMath>
                  <w:r>
                    <w:rPr>
                      <w:sz w:val="12"/>
                      <w:szCs w:val="12"/>
                    </w:rPr>
                    <w:t xml:space="preserve"> występujących w predykatach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, i∈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1,2…n</m:t>
                        </m:r>
                      </m:e>
                    </m:d>
                  </m:oMath>
                  <w:r>
                    <w:rPr>
                      <w:sz w:val="12"/>
                      <w:szCs w:val="12"/>
                    </w:rPr>
                    <w:t>, nieprawda, że</w:t>
                  </w:r>
                </w:p>
                <w:p w:rsidR="00E56390" w:rsidRDefault="00E56390" w:rsidP="00E56390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∨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∨…∨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n</m:t>
                        </m:r>
                      </m:sub>
                    </m:sSub>
                  </m:oMath>
                  <w:r>
                    <w:rPr>
                      <w:sz w:val="12"/>
                      <w:szCs w:val="12"/>
                    </w:rPr>
                    <w:t>.</w:t>
                  </w:r>
                </w:p>
                <w:p w:rsidR="00E56390" w:rsidRDefault="00E56390" w:rsidP="00E56390">
                  <w:pPr>
                    <w:pStyle w:val="Akapitzlist"/>
                    <w:spacing w:after="0"/>
                    <w:ind w:left="187"/>
                    <w:rPr>
                      <w:color w:val="FF0000"/>
                      <w:sz w:val="12"/>
                      <w:szCs w:val="12"/>
                    </w:rPr>
                  </w:pPr>
                  <w:r w:rsidRPr="003D740D">
                    <w:rPr>
                      <w:color w:val="FF0000"/>
                      <w:sz w:val="12"/>
                      <w:szCs w:val="12"/>
                    </w:rPr>
                    <w:t xml:space="preserve">// </w:t>
                  </w:r>
                  <w:r>
                    <w:rPr>
                      <w:color w:val="FF0000"/>
                      <w:sz w:val="12"/>
                      <w:szCs w:val="12"/>
                    </w:rPr>
                    <w:t xml:space="preserve">Zapis dobry, odczyt zły. „Nieprawda, że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2"/>
                        <w:szCs w:val="12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12"/>
                        <w:szCs w:val="12"/>
                      </w:rPr>
                      <m:t>…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n</m:t>
                        </m:r>
                      </m:sub>
                    </m:sSub>
                  </m:oMath>
                  <w:r>
                    <w:rPr>
                      <w:color w:val="FF0000"/>
                      <w:sz w:val="12"/>
                      <w:szCs w:val="12"/>
                    </w:rPr>
                    <w:t>”</w:t>
                  </w:r>
                  <w:r w:rsidRPr="00D93CD1">
                    <w:rPr>
                      <w:color w:val="FF0000"/>
                      <w:sz w:val="12"/>
                      <w:szCs w:val="12"/>
                    </w:rPr>
                    <w:t>.</w:t>
                  </w:r>
                </w:p>
                <w:p w:rsidR="00E56390" w:rsidRDefault="00E56390" w:rsidP="00E56390">
                  <w:pPr>
                    <w:pStyle w:val="Akapitzlist"/>
                    <w:numPr>
                      <w:ilvl w:val="0"/>
                      <w:numId w:val="10"/>
                    </w:numPr>
                    <w:spacing w:after="0"/>
                    <w:rPr>
                      <w:color w:val="000000" w:themeColor="text1"/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 xml:space="preserve"> </m:t>
                    </m:r>
                  </m:oMath>
                  <w:r>
                    <w:rPr>
                      <w:color w:val="000000" w:themeColor="text1"/>
                      <w:sz w:val="12"/>
                      <w:szCs w:val="12"/>
                    </w:rPr>
                    <w:t>Zbiór klauzul Horna jest zbiorem niesprzecznym jeśli nie da się z niego wyprowadzić formuły pustej.</w:t>
                  </w:r>
                </w:p>
                <w:p w:rsidR="00E56390" w:rsidRPr="0048673B" w:rsidRDefault="00E56390" w:rsidP="00E56390">
                  <w:pPr>
                    <w:pStyle w:val="Akapitzlist"/>
                    <w:spacing w:after="0"/>
                    <w:ind w:left="187"/>
                    <w:rPr>
                      <w:color w:val="008000"/>
                      <w:sz w:val="12"/>
                      <w:szCs w:val="12"/>
                    </w:rPr>
                  </w:pPr>
                  <w:r>
                    <w:rPr>
                      <w:color w:val="008000"/>
                      <w:sz w:val="12"/>
                      <w:szCs w:val="12"/>
                    </w:rPr>
                    <w:t xml:space="preserve">// Prawda, zbiór klauzul </w:t>
                  </w:r>
                  <w:r w:rsidRPr="0048673B">
                    <w:rPr>
                      <w:color w:val="008000"/>
                      <w:sz w:val="12"/>
                      <w:szCs w:val="12"/>
                    </w:rPr>
                    <w:t>jest niesprzeczny, jeśli w pewnej Interpretacji wszystkie</w:t>
                  </w:r>
                </w:p>
                <w:p w:rsidR="00E56390" w:rsidRPr="0048673B" w:rsidRDefault="00E56390" w:rsidP="00E56390">
                  <w:pPr>
                    <w:pStyle w:val="Akapitzlist"/>
                    <w:spacing w:after="0"/>
                    <w:ind w:left="187"/>
                    <w:rPr>
                      <w:color w:val="008000"/>
                      <w:sz w:val="12"/>
                      <w:szCs w:val="12"/>
                    </w:rPr>
                  </w:pPr>
                  <w:r w:rsidRPr="0048673B">
                    <w:rPr>
                      <w:color w:val="008000"/>
                      <w:sz w:val="12"/>
                      <w:szCs w:val="12"/>
                    </w:rPr>
                    <w:t>klauzule tego zbioru są prawdziwe</w:t>
                  </w:r>
                </w:p>
                <w:p w:rsidR="00930B3E" w:rsidRPr="00E0674E" w:rsidRDefault="00930B3E" w:rsidP="00E0674E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</w:p>
                <w:p w:rsidR="00DF1C2C" w:rsidRPr="00DF1C2C" w:rsidRDefault="00DF1C2C" w:rsidP="00DF1C2C">
                  <w:pPr>
                    <w:rPr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80.15pt;margin-top:-46.3pt;width:122.95pt;height:221.65pt;z-index:251660288" strokecolor="black [3213]">
            <v:textbox style="mso-next-textbox:#_x0000_s1037" inset="1mm,0,1mm,0">
              <w:txbxContent>
                <w:p w:rsidR="00AE7D09" w:rsidRPr="00887231" w:rsidRDefault="00AE7D09" w:rsidP="00AE7D09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  <w:r w:rsidRPr="00887231">
                    <w:rPr>
                      <w:rFonts w:ascii="Verdana" w:hAnsi="Verdana"/>
                      <w:b/>
                      <w:sz w:val="14"/>
                      <w:szCs w:val="14"/>
                    </w:rPr>
                    <w:t>Matematyka Dyskretna</w:t>
                  </w:r>
                </w:p>
                <w:p w:rsidR="00AE7D09" w:rsidRPr="00887231" w:rsidRDefault="00AE7D09" w:rsidP="00AE7D09">
                  <w:pPr>
                    <w:spacing w:after="0"/>
                    <w:rPr>
                      <w:rFonts w:ascii="Verdana" w:hAnsi="Verdana"/>
                      <w:b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 xml:space="preserve">Zestaw nr </w:t>
                  </w:r>
                  <w:r>
                    <w:rPr>
                      <w:rFonts w:ascii="Verdana" w:hAnsi="Verdana"/>
                      <w:b/>
                      <w:sz w:val="12"/>
                      <w:szCs w:val="12"/>
                    </w:rPr>
                    <w:t>3</w:t>
                  </w: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>.</w:t>
                  </w:r>
                </w:p>
                <w:p w:rsidR="00347B49" w:rsidRPr="00347B49" w:rsidRDefault="007D5789" w:rsidP="00D93CD1">
                  <w:pPr>
                    <w:pStyle w:val="Akapitzlist"/>
                    <w:numPr>
                      <w:ilvl w:val="0"/>
                      <w:numId w:val="8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AE7D09">
                    <w:rPr>
                      <w:sz w:val="12"/>
                      <w:szCs w:val="12"/>
                    </w:rPr>
                    <w:t xml:space="preserve"> </w:t>
                  </w:r>
                  <w:r w:rsidR="008F55D5">
                    <w:rPr>
                      <w:sz w:val="12"/>
                      <w:szCs w:val="12"/>
                    </w:rPr>
                    <w:t>Formuła KRZ jest w koniunkcyjnej postaci norm</w:t>
                  </w:r>
                  <w:r w:rsidR="00347B49">
                    <w:rPr>
                      <w:sz w:val="12"/>
                      <w:szCs w:val="12"/>
                    </w:rPr>
                    <w:t>alnej CNF</w:t>
                  </w:r>
                  <w:r w:rsidR="008F55D5">
                    <w:rPr>
                      <w:sz w:val="12"/>
                      <w:szCs w:val="12"/>
                    </w:rPr>
                    <w:t xml:space="preserve"> jeśli jest alternatywą koniunkcji literałów (np. zdań bądź negacji zdań).</w:t>
                  </w:r>
                  <w:r w:rsidR="00347B49">
                    <w:rPr>
                      <w:sz w:val="12"/>
                      <w:szCs w:val="12"/>
                    </w:rPr>
                    <w:t xml:space="preserve"> </w:t>
                  </w:r>
                  <w:r w:rsidR="00347B49" w:rsidRPr="00347B49">
                    <w:rPr>
                      <w:color w:val="FF0000"/>
                      <w:sz w:val="12"/>
                      <w:szCs w:val="12"/>
                    </w:rPr>
                    <w:t>// Fałsz, ma być „alternatywą literałów”</w:t>
                  </w:r>
                  <w:r w:rsidR="00347B49">
                    <w:rPr>
                      <w:color w:val="FF0000"/>
                      <w:sz w:val="12"/>
                      <w:szCs w:val="12"/>
                    </w:rPr>
                    <w:t xml:space="preserve">. </w:t>
                  </w:r>
                  <w:r w:rsidR="00347B49" w:rsidRPr="00347B49">
                    <w:rPr>
                      <w:color w:val="FF0000"/>
                      <w:sz w:val="12"/>
                      <w:szCs w:val="12"/>
                    </w:rPr>
                    <w:t>Koniunkcja literałów dla DNF.</w:t>
                  </w:r>
                </w:p>
                <w:p w:rsidR="008F55D5" w:rsidRPr="00347B49" w:rsidRDefault="007D5789" w:rsidP="00D93CD1">
                  <w:pPr>
                    <w:pStyle w:val="Akapitzlist"/>
                    <w:numPr>
                      <w:ilvl w:val="0"/>
                      <w:numId w:val="8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AE7D09">
                    <w:rPr>
                      <w:sz w:val="12"/>
                      <w:szCs w:val="12"/>
                    </w:rPr>
                    <w:t xml:space="preserve"> </w:t>
                  </w:r>
                  <w:r w:rsidR="008F55D5">
                    <w:rPr>
                      <w:sz w:val="12"/>
                      <w:szCs w:val="12"/>
                    </w:rPr>
                    <w:t xml:space="preserve">Formułę KRZ nazywamy tautologią </w:t>
                  </w:r>
                  <w:r w:rsidR="008F55D5" w:rsidRPr="008F55D5">
                    <w:rPr>
                      <w:sz w:val="12"/>
                      <w:szCs w:val="12"/>
                    </w:rPr>
                    <w:sym w:font="Wingdings" w:char="F0F3"/>
                  </w:r>
                  <w:r w:rsidR="008F55D5">
                    <w:rPr>
                      <w:sz w:val="12"/>
                      <w:szCs w:val="12"/>
                    </w:rPr>
                    <w:t xml:space="preserve"> gdy dla każdego wartościowania zdań występujących w tej formule wartość logiczna formuły jest równa 1.</w:t>
                  </w:r>
                  <w:r w:rsidR="00347B49">
                    <w:rPr>
                      <w:sz w:val="12"/>
                      <w:szCs w:val="12"/>
                    </w:rPr>
                    <w:t xml:space="preserve"> </w:t>
                  </w:r>
                  <w:r w:rsidR="008F55D5" w:rsidRPr="00347B49">
                    <w:rPr>
                      <w:color w:val="008000"/>
                      <w:sz w:val="12"/>
                      <w:szCs w:val="12"/>
                    </w:rPr>
                    <w:t>// Ma sens</w:t>
                  </w:r>
                </w:p>
                <w:p w:rsidR="00AE7D09" w:rsidRPr="008F55D5" w:rsidRDefault="007D5789" w:rsidP="00D93CD1">
                  <w:pPr>
                    <w:pStyle w:val="Akapitzlist"/>
                    <w:numPr>
                      <w:ilvl w:val="0"/>
                      <w:numId w:val="8"/>
                    </w:numPr>
                    <w:spacing w:after="0"/>
                    <w:rPr>
                      <w:color w:val="FF0000"/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AE7D09">
                    <w:rPr>
                      <w:sz w:val="12"/>
                      <w:szCs w:val="12"/>
                    </w:rPr>
                    <w:t xml:space="preserve"> </w:t>
                  </w:r>
                  <w:r w:rsidR="008F55D5">
                    <w:rPr>
                      <w:sz w:val="12"/>
                      <w:szCs w:val="12"/>
                    </w:rPr>
                    <w:t>Systemem formalnym (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Aksj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rR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 xml:space="preserve">) nazywamy dwójkę złożoną ze zbioru aksjomatów 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Aksj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 xml:space="preserve"> i reguł wnioskowania 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rR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>. Zbiór formuł dla których istnieje dowód formalny na granicę (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Aksj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rR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 xml:space="preserve">) 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naz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>. konsekwencją logiczną systemu (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Aksj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 xml:space="preserve">, </w:t>
                  </w:r>
                  <w:proofErr w:type="spellStart"/>
                  <w:r w:rsidR="008F55D5">
                    <w:rPr>
                      <w:sz w:val="12"/>
                      <w:szCs w:val="12"/>
                    </w:rPr>
                    <w:t>rR</w:t>
                  </w:r>
                  <w:proofErr w:type="spellEnd"/>
                  <w:r w:rsidR="008F55D5">
                    <w:rPr>
                      <w:sz w:val="12"/>
                      <w:szCs w:val="12"/>
                    </w:rPr>
                    <w:t>).</w:t>
                  </w:r>
                </w:p>
                <w:p w:rsidR="008F55D5" w:rsidRPr="008F55D5" w:rsidRDefault="008F55D5" w:rsidP="008F55D5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  <w:r>
                    <w:rPr>
                      <w:color w:val="008000"/>
                      <w:sz w:val="12"/>
                      <w:szCs w:val="12"/>
                    </w:rPr>
                    <w:t xml:space="preserve">// </w:t>
                  </w:r>
                  <w:proofErr w:type="spellStart"/>
                  <w:r>
                    <w:rPr>
                      <w:color w:val="008000"/>
                      <w:sz w:val="12"/>
                      <w:szCs w:val="12"/>
                    </w:rPr>
                    <w:t>Def</w:t>
                  </w:r>
                  <w:proofErr w:type="spellEnd"/>
                  <w:r>
                    <w:rPr>
                      <w:color w:val="008000"/>
                      <w:sz w:val="12"/>
                      <w:szCs w:val="12"/>
                    </w:rPr>
                    <w:t>. SF jest poprawna, dla () kolejność nie ma znaczenia. KLS musi posiadać dowód na gruncie tego systemu.</w:t>
                  </w:r>
                </w:p>
                <w:p w:rsidR="008F55D5" w:rsidRPr="00347B49" w:rsidRDefault="007D5789" w:rsidP="00D93CD1">
                  <w:pPr>
                    <w:pStyle w:val="Akapitzlist"/>
                    <w:numPr>
                      <w:ilvl w:val="0"/>
                      <w:numId w:val="8"/>
                    </w:numPr>
                    <w:spacing w:after="0"/>
                    <w:rPr>
                      <w:color w:val="FF0000"/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8F55D5">
                    <w:rPr>
                      <w:sz w:val="12"/>
                      <w:szCs w:val="12"/>
                    </w:rPr>
                    <w:t xml:space="preserve"> </w:t>
                  </w:r>
                  <w:r w:rsidR="00FC570A">
                    <w:rPr>
                      <w:sz w:val="12"/>
                      <w:szCs w:val="12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∀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α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⟷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∀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α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x,y</m:t>
                        </m:r>
                      </m:e>
                    </m:d>
                  </m:oMath>
                </w:p>
                <w:p w:rsidR="00347B49" w:rsidRPr="00347B49" w:rsidRDefault="00FC570A" w:rsidP="00347B49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  <w:r w:rsidRPr="00FC570A">
                    <w:rPr>
                      <w:sz w:val="12"/>
                      <w:szCs w:val="12"/>
                    </w:rPr>
                    <w:t>jest tautologią w klasycznym rachunku predykatów.</w:t>
                  </w:r>
                  <w:r w:rsidR="00347B49">
                    <w:rPr>
                      <w:sz w:val="12"/>
                      <w:szCs w:val="12"/>
                    </w:rPr>
                    <w:t xml:space="preserve"> </w:t>
                  </w:r>
                  <w:r w:rsidR="00347B49" w:rsidRPr="00347B49">
                    <w:rPr>
                      <w:color w:val="FF0000"/>
                      <w:sz w:val="10"/>
                      <w:szCs w:val="10"/>
                    </w:rPr>
                    <w:t>// np. dla każdej liczby naturalnej istnieje liczba do niej przeciwna != istnieje liczba</w:t>
                  </w:r>
                  <w:r w:rsidR="00347B49" w:rsidRPr="00347B49">
                    <w:rPr>
                      <w:sz w:val="12"/>
                      <w:szCs w:val="12"/>
                    </w:rPr>
                    <w:t xml:space="preserve"> </w:t>
                  </w:r>
                  <w:r w:rsidR="00347B49" w:rsidRPr="00347B49">
                    <w:rPr>
                      <w:color w:val="FF0000"/>
                      <w:sz w:val="10"/>
                      <w:szCs w:val="10"/>
                    </w:rPr>
                    <w:t>taka, że każda liczba naturalna jest do niej przeciwna</w:t>
                  </w:r>
                </w:p>
                <w:p w:rsidR="00DF1C2C" w:rsidRPr="00DF1C2C" w:rsidRDefault="00DF1C2C" w:rsidP="00DF1C2C">
                  <w:pPr>
                    <w:rPr>
                      <w:szCs w:val="1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65.6pt;margin-top:-46.3pt;width:122.95pt;height:221.65pt;z-index:251659264" strokecolor="black [3213]">
            <v:textbox style="mso-next-textbox:#_x0000_s1036" inset="0,0,0,0">
              <w:txbxContent>
                <w:p w:rsidR="00F51C2C" w:rsidRPr="00887231" w:rsidRDefault="00F51C2C" w:rsidP="00F51C2C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  <w:r w:rsidRPr="00887231">
                    <w:rPr>
                      <w:rFonts w:ascii="Verdana" w:hAnsi="Verdana"/>
                      <w:b/>
                      <w:sz w:val="14"/>
                      <w:szCs w:val="14"/>
                    </w:rPr>
                    <w:t>Matematyka Dyskretna</w:t>
                  </w:r>
                </w:p>
                <w:p w:rsidR="00F51C2C" w:rsidRPr="00887231" w:rsidRDefault="00F51C2C" w:rsidP="00F51C2C">
                  <w:pPr>
                    <w:spacing w:after="0"/>
                    <w:rPr>
                      <w:rFonts w:ascii="Verdana" w:hAnsi="Verdana"/>
                      <w:b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 xml:space="preserve">Zestaw nr </w:t>
                  </w:r>
                  <w:r>
                    <w:rPr>
                      <w:rFonts w:ascii="Verdana" w:hAnsi="Verdana"/>
                      <w:b/>
                      <w:sz w:val="12"/>
                      <w:szCs w:val="12"/>
                    </w:rPr>
                    <w:t>2</w:t>
                  </w: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>.</w:t>
                  </w:r>
                </w:p>
                <w:p w:rsidR="00DF1C2C" w:rsidRPr="00D93CD1" w:rsidRDefault="007D5789" w:rsidP="00D93CD1">
                  <w:pPr>
                    <w:pStyle w:val="Akapitzlist"/>
                    <w:numPr>
                      <w:ilvl w:val="0"/>
                      <w:numId w:val="7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F51C2C" w:rsidRPr="00D93CD1">
                    <w:rPr>
                      <w:sz w:val="12"/>
                      <w:szCs w:val="12"/>
                    </w:rPr>
                    <w:t xml:space="preserve"> Aby relacja była relacją liniowego porządku musi ona być relacją (…) częściowego porządku oraz musi być ona spójna.</w:t>
                  </w:r>
                </w:p>
                <w:p w:rsidR="002304AA" w:rsidRDefault="002304AA" w:rsidP="002304AA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  <w:r>
                    <w:rPr>
                      <w:color w:val="008000"/>
                      <w:sz w:val="12"/>
                      <w:szCs w:val="12"/>
                    </w:rPr>
                    <w:t>// W porządku liniowym porządek może być częściowy (</w:t>
                  </w:r>
                  <w:proofErr w:type="spellStart"/>
                  <w:r>
                    <w:rPr>
                      <w:color w:val="008000"/>
                      <w:sz w:val="12"/>
                      <w:szCs w:val="12"/>
                    </w:rPr>
                    <w:t>wyst</w:t>
                  </w:r>
                  <w:proofErr w:type="spellEnd"/>
                  <w:r>
                    <w:rPr>
                      <w:color w:val="008000"/>
                      <w:sz w:val="12"/>
                      <w:szCs w:val="12"/>
                    </w:rPr>
                    <w:t>. elementów równych). Spójność jest wymagana.</w:t>
                  </w:r>
                </w:p>
                <w:p w:rsidR="00BF4C52" w:rsidRDefault="007D5789" w:rsidP="00B37E66">
                  <w:pPr>
                    <w:pStyle w:val="Akapitzlist"/>
                    <w:numPr>
                      <w:ilvl w:val="0"/>
                      <w:numId w:val="6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BF4C52">
                    <w:rPr>
                      <w:sz w:val="12"/>
                      <w:szCs w:val="12"/>
                    </w:rPr>
                    <w:t xml:space="preserve"> Każda relacja równoważności ustala podział zbioru w którym jest określona. (…) tworzy rodzina zbiorów zawierająca wszystkie klasy abstrakcji tej równoważności.</w:t>
                  </w:r>
                </w:p>
                <w:p w:rsidR="002304AA" w:rsidRDefault="000A4C37" w:rsidP="002304AA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  <w:r>
                    <w:rPr>
                      <w:color w:val="008000"/>
                      <w:sz w:val="12"/>
                      <w:szCs w:val="12"/>
                    </w:rPr>
                    <w:t xml:space="preserve">// </w:t>
                  </w:r>
                  <w:proofErr w:type="spellStart"/>
                  <w:r>
                    <w:rPr>
                      <w:color w:val="008000"/>
                      <w:sz w:val="12"/>
                      <w:szCs w:val="12"/>
                    </w:rPr>
                    <w:t>Because</w:t>
                  </w:r>
                  <w:proofErr w:type="spellEnd"/>
                </w:p>
                <w:p w:rsidR="00BF4C52" w:rsidRDefault="007D5789" w:rsidP="00B37E66">
                  <w:pPr>
                    <w:pStyle w:val="Akapitzlist"/>
                    <w:numPr>
                      <w:ilvl w:val="0"/>
                      <w:numId w:val="6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BF4C52">
                    <w:rPr>
                      <w:sz w:val="12"/>
                      <w:szCs w:val="12"/>
                    </w:rPr>
                    <w:t xml:space="preserve"> Porządek – alt, altanka, barok, burak – jest porządkiem leksykograficznym.</w:t>
                  </w:r>
                </w:p>
                <w:p w:rsidR="00F615B4" w:rsidRPr="00F615B4" w:rsidRDefault="00F615B4" w:rsidP="00F615B4">
                  <w:pPr>
                    <w:pStyle w:val="Akapitzlist"/>
                    <w:spacing w:after="0"/>
                    <w:ind w:left="187"/>
                    <w:rPr>
                      <w:color w:val="FF0000"/>
                      <w:sz w:val="12"/>
                      <w:szCs w:val="12"/>
                    </w:rPr>
                  </w:pPr>
                  <w:r>
                    <w:rPr>
                      <w:color w:val="FF0000"/>
                      <w:sz w:val="12"/>
                      <w:szCs w:val="12"/>
                    </w:rPr>
                    <w:t>// PL to alfabet, więc porządek nie spełnia.</w:t>
                  </w:r>
                </w:p>
                <w:p w:rsidR="00F615B4" w:rsidRDefault="007D5789" w:rsidP="00B37E66">
                  <w:pPr>
                    <w:pStyle w:val="Akapitzlist"/>
                    <w:numPr>
                      <w:ilvl w:val="0"/>
                      <w:numId w:val="6"/>
                    </w:numPr>
                    <w:spacing w:after="0"/>
                    <w:rPr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F615B4">
                    <w:rPr>
                      <w:sz w:val="12"/>
                      <w:szCs w:val="12"/>
                    </w:rPr>
                    <w:t xml:space="preserve"> W skończonym zbiorze uporządkowanym relacją słabego częściowego porządku (…) istnieć co najmniej 1 element maksymalny i minimalny.</w:t>
                  </w:r>
                </w:p>
                <w:p w:rsidR="00240D41" w:rsidRPr="00F615B4" w:rsidRDefault="00240D41" w:rsidP="00240D41">
                  <w:pPr>
                    <w:pStyle w:val="Akapitzlist"/>
                    <w:spacing w:after="0"/>
                    <w:ind w:left="187"/>
                    <w:rPr>
                      <w:color w:val="FF0000"/>
                      <w:sz w:val="12"/>
                      <w:szCs w:val="12"/>
                    </w:rPr>
                  </w:pPr>
                  <w:r>
                    <w:rPr>
                      <w:color w:val="FF0000"/>
                      <w:sz w:val="12"/>
                      <w:szCs w:val="12"/>
                    </w:rPr>
                    <w:t xml:space="preserve">// Możemy mieć w zbiorze dwa elementy równe np. {2, 2}, nie ma wtedy min i </w:t>
                  </w:r>
                  <w:proofErr w:type="spellStart"/>
                  <w:r>
                    <w:rPr>
                      <w:color w:val="FF0000"/>
                      <w:sz w:val="12"/>
                      <w:szCs w:val="12"/>
                    </w:rPr>
                    <w:t>max</w:t>
                  </w:r>
                  <w:proofErr w:type="spellEnd"/>
                  <w:r>
                    <w:rPr>
                      <w:color w:val="FF0000"/>
                      <w:sz w:val="12"/>
                      <w:szCs w:val="12"/>
                    </w:rPr>
                    <w:t>.</w:t>
                  </w:r>
                </w:p>
                <w:p w:rsidR="00240D41" w:rsidRPr="00F51C2C" w:rsidRDefault="00240D41" w:rsidP="00240D41">
                  <w:pPr>
                    <w:pStyle w:val="Akapitzlist"/>
                    <w:spacing w:after="0"/>
                    <w:ind w:left="187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48pt;margin-top:-46.3pt;width:122.95pt;height:221.75pt;z-index:251658240" strokecolor="black [3213]">
            <v:textbox style="mso-next-textbox:#_x0000_s1035" inset="0,0,0,0">
              <w:txbxContent>
                <w:p w:rsidR="00DF1C2C" w:rsidRPr="00887231" w:rsidRDefault="00887231" w:rsidP="00887231">
                  <w:pPr>
                    <w:spacing w:after="0"/>
                    <w:jc w:val="center"/>
                    <w:rPr>
                      <w:rFonts w:ascii="Verdana" w:hAnsi="Verdana"/>
                      <w:b/>
                      <w:sz w:val="14"/>
                      <w:szCs w:val="14"/>
                    </w:rPr>
                  </w:pPr>
                  <w:r w:rsidRPr="00887231">
                    <w:rPr>
                      <w:rFonts w:ascii="Verdana" w:hAnsi="Verdana"/>
                      <w:b/>
                      <w:sz w:val="14"/>
                      <w:szCs w:val="14"/>
                    </w:rPr>
                    <w:t>Matematyka Dyskretna</w:t>
                  </w:r>
                </w:p>
                <w:p w:rsidR="00887231" w:rsidRPr="00887231" w:rsidRDefault="00887231" w:rsidP="00887231">
                  <w:pPr>
                    <w:spacing w:after="0"/>
                    <w:rPr>
                      <w:rFonts w:ascii="Verdana" w:hAnsi="Verdana"/>
                      <w:b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b/>
                      <w:sz w:val="12"/>
                      <w:szCs w:val="12"/>
                    </w:rPr>
                    <w:t>Zestaw nr 1.</w:t>
                  </w:r>
                </w:p>
                <w:p w:rsidR="00887231" w:rsidRDefault="007D5789" w:rsidP="00887231">
                  <w:pPr>
                    <w:pStyle w:val="Akapitzlist"/>
                    <w:numPr>
                      <w:ilvl w:val="0"/>
                      <w:numId w:val="4"/>
                    </w:numPr>
                    <w:spacing w:after="0"/>
                    <w:rPr>
                      <w:rFonts w:ascii="Verdana" w:hAnsi="Verdana"/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887231">
                    <w:rPr>
                      <w:rFonts w:ascii="Verdana" w:hAnsi="Verdana"/>
                      <w:sz w:val="12"/>
                      <w:szCs w:val="12"/>
                    </w:rPr>
                    <w:t xml:space="preserve"> Prawdziwa jest zależność</w:t>
                  </w:r>
                </w:p>
                <w:p w:rsidR="00887231" w:rsidRDefault="00887231" w:rsidP="00887231">
                  <w:pPr>
                    <w:pStyle w:val="Akapitzlist"/>
                    <w:spacing w:after="0"/>
                    <w:ind w:left="153"/>
                    <w:rPr>
                      <w:rFonts w:ascii="Verdana" w:hAnsi="Verdana"/>
                      <w:sz w:val="12"/>
                      <w:szCs w:val="1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2"/>
                          <w:szCs w:val="12"/>
                        </w:rPr>
                        <m:t xml:space="preserve">x∈A∪B⟺x∉A lub x∉B </m:t>
                      </m:r>
                    </m:oMath>
                  </m:oMathPara>
                </w:p>
                <w:p w:rsidR="00887231" w:rsidRPr="006F7B67" w:rsidRDefault="00887231" w:rsidP="00887231">
                  <w:pPr>
                    <w:pStyle w:val="Akapitzlist"/>
                    <w:spacing w:after="0"/>
                    <w:ind w:left="153"/>
                    <w:rPr>
                      <w:rFonts w:ascii="Verdana" w:hAnsi="Verdana"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 xml:space="preserve">// Fałsz, </w:t>
                  </w:r>
                  <m:oMath>
                    <m:r>
                      <w:rPr>
                        <w:rFonts w:ascii="Cambria Math" w:hAnsi="Cambria Math"/>
                        <w:color w:val="FF0000"/>
                        <w:sz w:val="12"/>
                        <w:szCs w:val="12"/>
                      </w:rPr>
                      <m:t xml:space="preserve">x∉A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0000"/>
                        <w:sz w:val="12"/>
                        <w:szCs w:val="12"/>
                      </w:rPr>
                      <m:t>i</m:t>
                    </m:r>
                    <m:r>
                      <w:rPr>
                        <w:rFonts w:ascii="Cambria Math" w:hAnsi="Cambria Math"/>
                        <w:color w:val="FF0000"/>
                        <w:sz w:val="12"/>
                        <w:szCs w:val="12"/>
                      </w:rPr>
                      <m:t xml:space="preserve"> x∉B</m:t>
                    </m:r>
                  </m:oMath>
                </w:p>
                <w:p w:rsidR="00C30E32" w:rsidRDefault="007D5789" w:rsidP="006F7B67">
                  <w:pPr>
                    <w:pStyle w:val="Akapitzlist"/>
                    <w:numPr>
                      <w:ilvl w:val="0"/>
                      <w:numId w:val="4"/>
                    </w:numPr>
                    <w:spacing w:after="0"/>
                    <w:rPr>
                      <w:rFonts w:ascii="Verdana" w:hAnsi="Verdana"/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F</m:t>
                        </m:r>
                      </m:e>
                    </m:d>
                  </m:oMath>
                  <w:r w:rsidR="00C30E32">
                    <w:rPr>
                      <w:rFonts w:ascii="Verdana" w:hAnsi="Verdana"/>
                      <w:sz w:val="12"/>
                      <w:szCs w:val="12"/>
                    </w:rPr>
                    <w:t xml:space="preserve"> Zbiór potęgowy </w:t>
                  </w:r>
                  <m:oMath>
                    <m:r>
                      <w:rPr>
                        <w:rFonts w:ascii="Cambria Math" w:hAnsi="Cambria Math"/>
                        <w:sz w:val="12"/>
                        <w:szCs w:val="12"/>
                      </w:rPr>
                      <m:t>P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X</m:t>
                        </m:r>
                      </m:e>
                    </m:d>
                  </m:oMath>
                  <w:r w:rsidR="00C30E32">
                    <w:rPr>
                      <w:rFonts w:ascii="Verdana" w:hAnsi="Verdana"/>
                      <w:sz w:val="12"/>
                      <w:szCs w:val="12"/>
                    </w:rPr>
                    <w:t xml:space="preserve"> to rodzina wszystkich podzbiorów zbioru X.</w:t>
                  </w:r>
                </w:p>
                <w:p w:rsidR="006F7B67" w:rsidRDefault="00C30E32" w:rsidP="00C30E32">
                  <w:pPr>
                    <w:pStyle w:val="Akapitzlist"/>
                    <w:spacing w:after="0"/>
                    <w:ind w:left="153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Jeśli X jest zbiorem skończonym to liczba wszystkich </w:t>
                  </w:r>
                  <w:r w:rsidRPr="00C30E32">
                    <w:rPr>
                      <w:rFonts w:ascii="Verdana" w:hAnsi="Verdana"/>
                      <w:sz w:val="12"/>
                      <w:szCs w:val="12"/>
                      <w:u w:val="single"/>
                    </w:rPr>
                    <w:t>właściwych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podzbiorów zbioru X wynosi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n</m:t>
                        </m:r>
                      </m:sup>
                    </m:sSup>
                  </m:oMath>
                  <w:r>
                    <w:rPr>
                      <w:rFonts w:ascii="Verdana" w:hAnsi="Verdana"/>
                      <w:sz w:val="12"/>
                      <w:szCs w:val="12"/>
                    </w:rPr>
                    <w:t>.</w:t>
                  </w:r>
                </w:p>
                <w:p w:rsidR="0017228C" w:rsidRDefault="0017228C" w:rsidP="0017228C">
                  <w:pPr>
                    <w:pStyle w:val="Akapitzlist"/>
                    <w:spacing w:after="0"/>
                    <w:ind w:left="153"/>
                    <w:rPr>
                      <w:rFonts w:ascii="Verdana" w:hAnsi="Verdana"/>
                      <w:color w:val="FF0000"/>
                      <w:sz w:val="12"/>
                      <w:szCs w:val="12"/>
                    </w:rPr>
                  </w:pPr>
                  <w:r w:rsidRPr="00887231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>//</w:t>
                  </w:r>
                  <w:r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 xml:space="preserve"> Fałsz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2"/>
                            <w:szCs w:val="1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n</m:t>
                        </m:r>
                      </m:sup>
                    </m:sSup>
                  </m:oMath>
                  <w:r w:rsidRPr="009B4E18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 xml:space="preserve"> to zbiór </w:t>
                  </w:r>
                  <w:r w:rsidRPr="009B4E18">
                    <w:rPr>
                      <w:rFonts w:ascii="Verdana" w:hAnsi="Verdana"/>
                      <w:color w:val="FF0000"/>
                      <w:sz w:val="12"/>
                      <w:szCs w:val="12"/>
                      <w:u w:val="single"/>
                    </w:rPr>
                    <w:t>wszystkich</w:t>
                  </w:r>
                  <w:r w:rsidRPr="009B4E18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 xml:space="preserve"> </w:t>
                  </w:r>
                  <w:r w:rsidR="009B4E18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>// </w:t>
                  </w:r>
                  <w:r w:rsidRPr="009B4E18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 xml:space="preserve">podzbiorów, a zbiór właściwych to </w:t>
                  </w:r>
                  <w:r w:rsidR="009B4E18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 xml:space="preserve">//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12"/>
                            <w:szCs w:val="1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FF0000"/>
                            <w:sz w:val="12"/>
                            <w:szCs w:val="12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hAnsi="Cambria Math"/>
                        <w:color w:val="FF0000"/>
                        <w:sz w:val="12"/>
                        <w:szCs w:val="12"/>
                      </w:rPr>
                      <m:t>-2</m:t>
                    </m:r>
                  </m:oMath>
                  <w:r w:rsidR="009B4E18" w:rsidRPr="009B4E18">
                    <w:rPr>
                      <w:rFonts w:ascii="Verdana" w:hAnsi="Verdana"/>
                      <w:color w:val="FF0000"/>
                      <w:sz w:val="12"/>
                      <w:szCs w:val="12"/>
                    </w:rPr>
                    <w:t xml:space="preserve"> (minus pełny i pusty)</w:t>
                  </w:r>
                </w:p>
                <w:p w:rsidR="0017228C" w:rsidRDefault="007D5789" w:rsidP="003C58C2">
                  <w:pPr>
                    <w:pStyle w:val="Akapitzlist"/>
                    <w:numPr>
                      <w:ilvl w:val="0"/>
                      <w:numId w:val="4"/>
                    </w:numPr>
                    <w:spacing w:after="0"/>
                    <w:rPr>
                      <w:rFonts w:ascii="Verdana" w:hAnsi="Verdana"/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3C58C2">
                    <w:rPr>
                      <w:rFonts w:ascii="Verdana" w:hAnsi="Verdana"/>
                      <w:sz w:val="12"/>
                      <w:szCs w:val="12"/>
                    </w:rPr>
                    <w:t xml:space="preserve"> Suma rodziny zbiorów </w:t>
                  </w:r>
                  <m:oMath>
                    <m:r>
                      <m:rPr>
                        <m:scr m:val="fraktur"/>
                      </m:rPr>
                      <w:rPr>
                        <w:rFonts w:ascii="Cambria Math" w:hAnsi="Cambria Math"/>
                        <w:sz w:val="12"/>
                        <w:szCs w:val="12"/>
                      </w:rPr>
                      <m:t>R</m:t>
                    </m:r>
                  </m:oMath>
                  <w:r w:rsidR="003C58C2">
                    <w:rPr>
                      <w:rFonts w:ascii="Verdana" w:hAnsi="Verdana"/>
                      <w:sz w:val="12"/>
                      <w:szCs w:val="12"/>
                    </w:rPr>
                    <w:t xml:space="preserve"> to zbiór, którego elementami są elementy </w:t>
                  </w:r>
                  <w:r w:rsidR="003C58C2" w:rsidRPr="00CF100B">
                    <w:rPr>
                      <w:rFonts w:ascii="Verdana" w:hAnsi="Verdana"/>
                      <w:sz w:val="11"/>
                      <w:szCs w:val="11"/>
                    </w:rPr>
                    <w:t xml:space="preserve">należące do każdego zbioru rodziny </w:t>
                  </w:r>
                  <m:oMath>
                    <m:r>
                      <m:rPr>
                        <m:scr m:val="fraktur"/>
                      </m:rPr>
                      <w:rPr>
                        <w:rFonts w:ascii="Cambria Math" w:hAnsi="Cambria Math"/>
                        <w:sz w:val="11"/>
                        <w:szCs w:val="11"/>
                      </w:rPr>
                      <m:t>R</m:t>
                    </m:r>
                  </m:oMath>
                  <w:r w:rsidR="003C58C2" w:rsidRPr="00CF100B">
                    <w:rPr>
                      <w:rFonts w:ascii="Verdana" w:hAnsi="Verdana"/>
                      <w:sz w:val="11"/>
                      <w:szCs w:val="11"/>
                    </w:rPr>
                    <w:t>.</w:t>
                  </w:r>
                </w:p>
                <w:p w:rsidR="003C58C2" w:rsidRPr="00CF100B" w:rsidRDefault="003C58C2" w:rsidP="003C58C2">
                  <w:pPr>
                    <w:pStyle w:val="Akapitzlist"/>
                    <w:spacing w:after="0"/>
                    <w:ind w:left="170"/>
                    <w:rPr>
                      <w:rFonts w:ascii="Verdana" w:hAnsi="Verdana"/>
                      <w:color w:val="008000"/>
                      <w:sz w:val="12"/>
                      <w:szCs w:val="12"/>
                    </w:rPr>
                  </w:pPr>
                  <w:r w:rsidRPr="00CF100B"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 xml:space="preserve">// Prawda, bo </w:t>
                  </w:r>
                  <m:oMath>
                    <m:nary>
                      <m:naryPr>
                        <m:chr m:val="⋃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A</m:t>
                        </m:r>
                      </m:e>
                    </m:nary>
                    <m:r>
                      <w:rPr>
                        <w:rFonts w:ascii="Cambria Math" w:hAnsi="Cambria Math"/>
                        <w:color w:val="008000"/>
                        <w:sz w:val="12"/>
                        <w:szCs w:val="12"/>
                      </w:rPr>
                      <m:t>=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x: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8000"/>
                                <w:sz w:val="12"/>
                                <w:szCs w:val="1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8000"/>
                                <w:sz w:val="12"/>
                                <w:szCs w:val="12"/>
                              </w:rPr>
                              <m:t>∃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8000"/>
                                <w:sz w:val="12"/>
                                <w:szCs w:val="12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x∈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08000"/>
                                <w:sz w:val="12"/>
                                <w:szCs w:val="12"/>
                              </w:rPr>
                            </m:ctrlPr>
                          </m:sSubPr>
                          <m:e>
                            <m:r>
                              <m:rPr>
                                <m:scr m:val="script"/>
                              </m:rPr>
                              <w:rPr>
                                <w:rFonts w:ascii="Cambria Math" w:hAnsi="Cambria Math"/>
                                <w:color w:val="008000"/>
                                <w:sz w:val="12"/>
                                <w:szCs w:val="12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8000"/>
                                <w:sz w:val="12"/>
                                <w:szCs w:val="12"/>
                              </w:rPr>
                              <m:t>i</m:t>
                            </m:r>
                          </m:sub>
                        </m:sSub>
                      </m:e>
                    </m:d>
                  </m:oMath>
                  <w:r w:rsidRPr="00CF100B"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>, np.</w:t>
                  </w:r>
                </w:p>
                <w:p w:rsidR="003C58C2" w:rsidRPr="00CF100B" w:rsidRDefault="003C58C2" w:rsidP="003C58C2">
                  <w:pPr>
                    <w:pStyle w:val="Akapitzlist"/>
                    <w:spacing w:after="0"/>
                    <w:ind w:left="170"/>
                    <w:rPr>
                      <w:rFonts w:ascii="Verdana" w:hAnsi="Verdana"/>
                      <w:color w:val="008000"/>
                      <w:sz w:val="12"/>
                      <w:szCs w:val="12"/>
                    </w:rPr>
                  </w:pPr>
                  <m:oMathPara>
                    <m:oMath>
                      <m:r>
                        <m:rPr>
                          <m:scr m:val="script"/>
                        </m:rPr>
                        <w:rPr>
                          <w:rFonts w:ascii="Cambria Math" w:hAnsi="Cambria Math"/>
                          <w:color w:val="008000"/>
                          <w:sz w:val="12"/>
                          <w:szCs w:val="12"/>
                        </w:rPr>
                        <m:t>A=</m:t>
                      </m:r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i/>
                              <w:color w:val="008000"/>
                              <w:sz w:val="12"/>
                              <w:szCs w:val="12"/>
                            </w:rPr>
                          </m:ctrlPr>
                        </m:dPr>
                        <m:e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hAnsi="Cambria Math"/>
                                  <w:i/>
                                  <w:color w:val="008000"/>
                                  <w:sz w:val="12"/>
                                  <w:szCs w:val="1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8000"/>
                                  <w:sz w:val="12"/>
                                  <w:szCs w:val="12"/>
                                </w:rPr>
                                <m:t>1,2,3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8000"/>
                              <w:sz w:val="12"/>
                              <w:szCs w:val="12"/>
                            </w:rPr>
                            <m:t>,</m:t>
                          </m:r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hAnsi="Cambria Math"/>
                                  <w:i/>
                                  <w:color w:val="008000"/>
                                  <w:sz w:val="12"/>
                                  <w:szCs w:val="1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8000"/>
                                  <w:sz w:val="12"/>
                                  <w:szCs w:val="12"/>
                                </w:rPr>
                                <m:t>5,4,2,3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color w:val="008000"/>
                              <w:sz w:val="12"/>
                              <w:szCs w:val="12"/>
                            </w:rPr>
                            <m:t>,</m:t>
                          </m:r>
                          <m:d>
                            <m:dPr>
                              <m:begChr m:val="{"/>
                              <m:endChr m:val="}"/>
                              <m:ctrlPr>
                                <w:rPr>
                                  <w:rFonts w:ascii="Cambria Math" w:hAnsi="Cambria Math"/>
                                  <w:i/>
                                  <w:color w:val="008000"/>
                                  <w:sz w:val="12"/>
                                  <w:szCs w:val="1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8000"/>
                                  <w:sz w:val="12"/>
                                  <w:szCs w:val="12"/>
                                </w:rPr>
                                <m:t>2,4,6</m:t>
                              </m:r>
                            </m:e>
                          </m:d>
                        </m:e>
                      </m:d>
                    </m:oMath>
                  </m:oMathPara>
                </w:p>
                <w:p w:rsidR="003C58C2" w:rsidRPr="00CF100B" w:rsidRDefault="007D5789" w:rsidP="00CF100B">
                  <w:pPr>
                    <w:pStyle w:val="Akapitzlist"/>
                    <w:spacing w:after="0"/>
                    <w:ind w:left="170"/>
                    <w:jc w:val="center"/>
                    <w:rPr>
                      <w:rFonts w:ascii="Verdana" w:hAnsi="Verdana"/>
                      <w:color w:val="008000"/>
                      <w:sz w:val="12"/>
                      <w:szCs w:val="12"/>
                    </w:rPr>
                  </w:pPr>
                  <m:oMath>
                    <m:nary>
                      <m:naryPr>
                        <m:chr m:val="⋃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A</m:t>
                        </m:r>
                      </m:e>
                    </m:nary>
                    <m:r>
                      <w:rPr>
                        <w:rFonts w:ascii="Cambria Math" w:hAnsi="Cambria Math"/>
                        <w:color w:val="008000"/>
                        <w:sz w:val="12"/>
                        <w:szCs w:val="12"/>
                      </w:rPr>
                      <m:t>=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1,2,3,4,5,6</m:t>
                        </m:r>
                      </m:e>
                    </m:d>
                  </m:oMath>
                  <w:r w:rsidR="00CF100B" w:rsidRPr="00CF100B"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 xml:space="preserve"> </w:t>
                  </w:r>
                </w:p>
                <w:p w:rsidR="00CF100B" w:rsidRPr="00CF100B" w:rsidRDefault="00CF100B" w:rsidP="00CF100B">
                  <w:pPr>
                    <w:pStyle w:val="Akapitzlist"/>
                    <w:spacing w:after="0"/>
                    <w:ind w:left="170"/>
                    <w:jc w:val="center"/>
                    <w:rPr>
                      <w:rFonts w:ascii="Verdana" w:hAnsi="Verdana"/>
                      <w:color w:val="008000"/>
                      <w:sz w:val="12"/>
                      <w:szCs w:val="12"/>
                    </w:rPr>
                  </w:pPr>
                  <w:r w:rsidRPr="00CF100B"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>Analogicznie iloczyn to część wspólna</w:t>
                  </w:r>
                </w:p>
                <w:p w:rsidR="00CF100B" w:rsidRPr="00CF100B" w:rsidRDefault="007D5789" w:rsidP="00CF100B">
                  <w:pPr>
                    <w:pStyle w:val="Akapitzlist"/>
                    <w:spacing w:after="0"/>
                    <w:ind w:left="170"/>
                    <w:jc w:val="center"/>
                    <w:rPr>
                      <w:rFonts w:ascii="Verdana" w:hAnsi="Verdana"/>
                      <w:color w:val="008000"/>
                      <w:sz w:val="12"/>
                      <w:szCs w:val="12"/>
                    </w:rPr>
                  </w:pPr>
                  <m:oMath>
                    <m:nary>
                      <m:naryPr>
                        <m:chr m:val="⋂"/>
                        <m:limLoc m:val="undOvr"/>
                        <m:subHide m:val="on"/>
                        <m:supHide m:val="on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cr m:val="script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A</m:t>
                        </m:r>
                      </m:e>
                    </m:nary>
                    <m:r>
                      <w:rPr>
                        <w:rFonts w:ascii="Cambria Math" w:hAnsi="Cambria Math"/>
                        <w:color w:val="008000"/>
                        <w:sz w:val="12"/>
                        <w:szCs w:val="12"/>
                      </w:rPr>
                      <m:t>=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2</m:t>
                        </m:r>
                      </m:e>
                    </m:d>
                  </m:oMath>
                  <w:r w:rsidR="00CF100B" w:rsidRPr="00CF100B"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 xml:space="preserve"> </w:t>
                  </w:r>
                </w:p>
                <w:p w:rsidR="00CF100B" w:rsidRDefault="007D5789" w:rsidP="00CF100B">
                  <w:pPr>
                    <w:pStyle w:val="Akapitzlist"/>
                    <w:numPr>
                      <w:ilvl w:val="0"/>
                      <w:numId w:val="4"/>
                    </w:numPr>
                    <w:spacing w:after="0"/>
                    <w:rPr>
                      <w:rFonts w:ascii="Verdana" w:hAnsi="Verdana"/>
                      <w:sz w:val="12"/>
                      <w:szCs w:val="12"/>
                    </w:rPr>
                  </w:pP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T</m:t>
                        </m:r>
                      </m:e>
                    </m:d>
                  </m:oMath>
                  <w:r w:rsidR="00CF100B">
                    <w:rPr>
                      <w:rFonts w:ascii="Verdana" w:hAnsi="Verdana"/>
                      <w:sz w:val="12"/>
                      <w:szCs w:val="12"/>
                    </w:rPr>
                    <w:t xml:space="preserve"> Trójka uporządkowana </w:t>
                  </w:r>
                  <w:proofErr w:type="spellStart"/>
                  <w:r w:rsidR="00CF100B">
                    <w:rPr>
                      <w:rFonts w:ascii="Verdana" w:hAnsi="Verdana"/>
                      <w:sz w:val="12"/>
                      <w:szCs w:val="12"/>
                    </w:rPr>
                    <w:t>def</w:t>
                  </w:r>
                  <w:proofErr w:type="spellEnd"/>
                  <w:r w:rsidR="00CF100B">
                    <w:rPr>
                      <w:rFonts w:ascii="Verdana" w:hAnsi="Verdana"/>
                      <w:sz w:val="12"/>
                      <w:szCs w:val="12"/>
                    </w:rPr>
                    <w:t>. jako</w:t>
                  </w:r>
                </w:p>
                <w:p w:rsidR="00CF100B" w:rsidRDefault="007D5789" w:rsidP="00CF100B">
                  <w:pPr>
                    <w:pStyle w:val="Akapitzlist"/>
                    <w:spacing w:after="0"/>
                    <w:ind w:left="170"/>
                    <w:rPr>
                      <w:rFonts w:ascii="Verdana" w:hAnsi="Verdana"/>
                      <w:sz w:val="12"/>
                      <w:szCs w:val="12"/>
                    </w:rPr>
                  </w:pPr>
                  <m:oMathPara>
                    <m:oMath>
                      <m:d>
                        <m:dPr>
                          <m:begChr m:val="〈"/>
                          <m:endChr m:val="〉"/>
                          <m:ctrlPr>
                            <w:rPr>
                              <w:rFonts w:ascii="Cambria Math" w:hAnsi="Cambria Math"/>
                              <w:i/>
                              <w:sz w:val="12"/>
                              <w:szCs w:val="1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12"/>
                              <w:szCs w:val="12"/>
                            </w:rPr>
                            <m:t>x,y,z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12"/>
                          <w:szCs w:val="12"/>
                        </w:rPr>
                        <m:t>=</m:t>
                      </m:r>
                      <m:d>
                        <m:dPr>
                          <m:begChr m:val="〈"/>
                          <m:endChr m:val="〉"/>
                          <m:ctrlPr>
                            <w:rPr>
                              <w:rFonts w:ascii="Cambria Math" w:hAnsi="Cambria Math"/>
                              <w:i/>
                              <w:sz w:val="12"/>
                              <w:szCs w:val="1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12"/>
                              <w:szCs w:val="12"/>
                            </w:rPr>
                            <m:t>x,</m:t>
                          </m:r>
                          <m:d>
                            <m:dPr>
                              <m:begChr m:val="〈"/>
                              <m:endChr m:val="〉"/>
                              <m:ctrlPr>
                                <w:rPr>
                                  <w:rFonts w:ascii="Cambria Math" w:hAnsi="Cambria Math"/>
                                  <w:i/>
                                  <w:sz w:val="12"/>
                                  <w:szCs w:val="1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12"/>
                                  <w:szCs w:val="12"/>
                                </w:rPr>
                                <m:t>y,z</m:t>
                              </m:r>
                            </m:e>
                          </m:d>
                        </m:e>
                      </m:d>
                    </m:oMath>
                  </m:oMathPara>
                </w:p>
                <w:p w:rsidR="00D1710F" w:rsidRDefault="00600A63" w:rsidP="00D1710F">
                  <w:pPr>
                    <w:pStyle w:val="Akapitzlist"/>
                    <w:spacing w:after="0"/>
                    <w:ind w:left="170"/>
                    <w:rPr>
                      <w:rFonts w:ascii="Verdana" w:hAnsi="Verdana"/>
                      <w:sz w:val="12"/>
                      <w:szCs w:val="12"/>
                    </w:rPr>
                  </w:pPr>
                  <w:r w:rsidRPr="00CF100B"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>// Prawda,</w:t>
                  </w:r>
                  <w:r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 xml:space="preserve"> jedna para zagnieżdżona w innej</w:t>
                  </w:r>
                  <w:r w:rsidR="00D1710F">
                    <w:rPr>
                      <w:rFonts w:ascii="Verdana" w:hAnsi="Verdana"/>
                      <w:color w:val="008000"/>
                      <w:sz w:val="12"/>
                      <w:szCs w:val="12"/>
                    </w:rPr>
                    <w:t xml:space="preserve"> </w:t>
                  </w:r>
                  <m:oMath>
                    <m:r>
                      <w:rPr>
                        <w:rFonts w:ascii="Cambria Math" w:hAnsi="Cambria Math"/>
                        <w:color w:val="008000"/>
                        <w:sz w:val="12"/>
                        <w:szCs w:val="12"/>
                      </w:rPr>
                      <m:t xml:space="preserve">albo </m:t>
                    </m:r>
                    <m:d>
                      <m:dPr>
                        <m:begChr m:val="〈"/>
                        <m:endChr m:val="〉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x,y,z</m:t>
                        </m:r>
                      </m:e>
                    </m:d>
                    <m:r>
                      <w:rPr>
                        <w:rFonts w:ascii="Cambria Math" w:hAnsi="Cambria Math"/>
                        <w:color w:val="008000"/>
                        <w:sz w:val="12"/>
                        <w:szCs w:val="12"/>
                      </w:rPr>
                      <m:t>=</m:t>
                    </m:r>
                    <m:d>
                      <m:dPr>
                        <m:begChr m:val="〈"/>
                        <m:endChr m:val="〉"/>
                        <m:ctrlPr>
                          <w:rPr>
                            <w:rFonts w:ascii="Cambria Math" w:hAnsi="Cambria Math"/>
                            <w:i/>
                            <w:color w:val="008000"/>
                            <w:sz w:val="12"/>
                            <w:szCs w:val="12"/>
                          </w:rPr>
                        </m:ctrlPr>
                      </m:dPr>
                      <m:e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/>
                                <w:i/>
                                <w:color w:val="008000"/>
                                <w:sz w:val="12"/>
                                <w:szCs w:val="1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8000"/>
                                <w:sz w:val="12"/>
                                <w:szCs w:val="12"/>
                              </w:rPr>
                              <m:t>x,y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8000"/>
                            <w:sz w:val="12"/>
                            <w:szCs w:val="12"/>
                          </w:rPr>
                          <m:t>,z</m:t>
                        </m:r>
                      </m:e>
                    </m:d>
                  </m:oMath>
                </w:p>
                <w:p w:rsidR="00600A63" w:rsidRPr="00CF100B" w:rsidRDefault="00600A63" w:rsidP="00600A63">
                  <w:pPr>
                    <w:pStyle w:val="Akapitzlist"/>
                    <w:spacing w:after="0"/>
                    <w:ind w:left="170"/>
                    <w:rPr>
                      <w:rFonts w:ascii="Verdana" w:hAnsi="Verdana"/>
                      <w:color w:val="008000"/>
                      <w:sz w:val="12"/>
                      <w:szCs w:val="12"/>
                    </w:rPr>
                  </w:pPr>
                </w:p>
                <w:p w:rsidR="00600A63" w:rsidRPr="003C58C2" w:rsidRDefault="00600A63" w:rsidP="00CF100B">
                  <w:pPr>
                    <w:pStyle w:val="Akapitzlist"/>
                    <w:spacing w:after="0"/>
                    <w:ind w:left="170"/>
                    <w:rPr>
                      <w:rFonts w:ascii="Verdana" w:hAnsi="Verdana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DF1C2C">
        <w:br w:type="page"/>
      </w:r>
    </w:p>
    <w:p w:rsidR="00DF1C2C" w:rsidRDefault="00DF1C2C">
      <w:r>
        <w:lastRenderedPageBreak/>
        <w:br w:type="page"/>
      </w:r>
    </w:p>
    <w:p w:rsidR="00DF1C2C" w:rsidRDefault="00DF1C2C">
      <w:r>
        <w:lastRenderedPageBreak/>
        <w:br w:type="page"/>
      </w:r>
    </w:p>
    <w:p w:rsidR="00DF1C2C" w:rsidRDefault="00DF1C2C">
      <w:r>
        <w:lastRenderedPageBreak/>
        <w:br w:type="page"/>
      </w:r>
    </w:p>
    <w:p w:rsidR="00DF1C2C" w:rsidRDefault="00DF1C2C">
      <w:r>
        <w:lastRenderedPageBreak/>
        <w:br w:type="page"/>
      </w:r>
    </w:p>
    <w:p w:rsidR="006E1EA3" w:rsidRDefault="00AA7FBF"/>
    <w:sectPr w:rsidR="006E1EA3" w:rsidSect="00AE6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07EA7"/>
    <w:multiLevelType w:val="hybridMultilevel"/>
    <w:tmpl w:val="71B81BE2"/>
    <w:lvl w:ilvl="0" w:tplc="F99A3ECA">
      <w:start w:val="1"/>
      <w:numFmt w:val="bullet"/>
      <w:suff w:val="space"/>
      <w:lvlText w:val=""/>
      <w:lvlJc w:val="left"/>
      <w:pPr>
        <w:ind w:left="153" w:hanging="79"/>
      </w:pPr>
      <w:rPr>
        <w:rFonts w:ascii="Symbol" w:hAnsi="Symbol" w:hint="default"/>
      </w:rPr>
    </w:lvl>
    <w:lvl w:ilvl="1" w:tplc="3CFE6FBA">
      <w:start w:val="1"/>
      <w:numFmt w:val="bullet"/>
      <w:lvlText w:val="o"/>
      <w:lvlJc w:val="left"/>
      <w:pPr>
        <w:ind w:left="306" w:hanging="136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7449C"/>
    <w:multiLevelType w:val="hybridMultilevel"/>
    <w:tmpl w:val="845AF6F2"/>
    <w:lvl w:ilvl="0" w:tplc="86701442">
      <w:start w:val="1"/>
      <w:numFmt w:val="decimal"/>
      <w:suff w:val="space"/>
      <w:lvlText w:val="%1."/>
      <w:lvlJc w:val="left"/>
      <w:pPr>
        <w:ind w:left="96" w:hanging="2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E7814"/>
    <w:multiLevelType w:val="hybridMultilevel"/>
    <w:tmpl w:val="0ECC0B24"/>
    <w:lvl w:ilvl="0" w:tplc="D0D40C56">
      <w:start w:val="1"/>
      <w:numFmt w:val="decimal"/>
      <w:suff w:val="space"/>
      <w:lvlText w:val="%1."/>
      <w:lvlJc w:val="left"/>
      <w:pPr>
        <w:ind w:left="187" w:hanging="113"/>
      </w:pPr>
      <w:rPr>
        <w:rFonts w:ascii="Cambria Math" w:hAnsi="Cambria Math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534ED"/>
    <w:multiLevelType w:val="hybridMultilevel"/>
    <w:tmpl w:val="F538F508"/>
    <w:lvl w:ilvl="0" w:tplc="704EFA20">
      <w:start w:val="1"/>
      <w:numFmt w:val="decimal"/>
      <w:suff w:val="space"/>
      <w:lvlText w:val="%1."/>
      <w:lvlJc w:val="left"/>
      <w:pPr>
        <w:ind w:left="187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641C8"/>
    <w:multiLevelType w:val="hybridMultilevel"/>
    <w:tmpl w:val="1E7A6DB6"/>
    <w:lvl w:ilvl="0" w:tplc="4AE25722">
      <w:start w:val="4"/>
      <w:numFmt w:val="decimal"/>
      <w:suff w:val="space"/>
      <w:lvlText w:val="%1."/>
      <w:lvlJc w:val="left"/>
      <w:pPr>
        <w:ind w:left="187" w:hanging="113"/>
      </w:pPr>
      <w:rPr>
        <w:rFonts w:ascii="Verdana" w:hAnsi="Verdana" w:hint="default"/>
        <w:sz w:val="12"/>
      </w:rPr>
    </w:lvl>
    <w:lvl w:ilvl="1" w:tplc="04150019" w:tentative="1">
      <w:start w:val="1"/>
      <w:numFmt w:val="lowerLetter"/>
      <w:lvlText w:val="%2."/>
      <w:lvlJc w:val="left"/>
      <w:pPr>
        <w:ind w:left="1267" w:hanging="360"/>
      </w:pPr>
    </w:lvl>
    <w:lvl w:ilvl="2" w:tplc="0415001B" w:tentative="1">
      <w:start w:val="1"/>
      <w:numFmt w:val="lowerRoman"/>
      <w:lvlText w:val="%3."/>
      <w:lvlJc w:val="right"/>
      <w:pPr>
        <w:ind w:left="1987" w:hanging="180"/>
      </w:pPr>
    </w:lvl>
    <w:lvl w:ilvl="3" w:tplc="0415000F" w:tentative="1">
      <w:start w:val="1"/>
      <w:numFmt w:val="decimal"/>
      <w:lvlText w:val="%4."/>
      <w:lvlJc w:val="left"/>
      <w:pPr>
        <w:ind w:left="2707" w:hanging="360"/>
      </w:pPr>
    </w:lvl>
    <w:lvl w:ilvl="4" w:tplc="04150019" w:tentative="1">
      <w:start w:val="1"/>
      <w:numFmt w:val="lowerLetter"/>
      <w:lvlText w:val="%5."/>
      <w:lvlJc w:val="left"/>
      <w:pPr>
        <w:ind w:left="3427" w:hanging="360"/>
      </w:pPr>
    </w:lvl>
    <w:lvl w:ilvl="5" w:tplc="0415001B" w:tentative="1">
      <w:start w:val="1"/>
      <w:numFmt w:val="lowerRoman"/>
      <w:lvlText w:val="%6."/>
      <w:lvlJc w:val="right"/>
      <w:pPr>
        <w:ind w:left="4147" w:hanging="180"/>
      </w:pPr>
    </w:lvl>
    <w:lvl w:ilvl="6" w:tplc="0415000F" w:tentative="1">
      <w:start w:val="1"/>
      <w:numFmt w:val="decimal"/>
      <w:lvlText w:val="%7."/>
      <w:lvlJc w:val="left"/>
      <w:pPr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>
    <w:nsid w:val="30980551"/>
    <w:multiLevelType w:val="hybridMultilevel"/>
    <w:tmpl w:val="4C6E8A20"/>
    <w:lvl w:ilvl="0" w:tplc="71506664">
      <w:start w:val="2"/>
      <w:numFmt w:val="decimal"/>
      <w:suff w:val="space"/>
      <w:lvlText w:val="%1."/>
      <w:lvlJc w:val="left"/>
      <w:pPr>
        <w:ind w:left="187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7565E"/>
    <w:multiLevelType w:val="hybridMultilevel"/>
    <w:tmpl w:val="1046AD12"/>
    <w:lvl w:ilvl="0" w:tplc="517C93C2">
      <w:start w:val="1"/>
      <w:numFmt w:val="bullet"/>
      <w:suff w:val="space"/>
      <w:lvlText w:val=""/>
      <w:lvlJc w:val="left"/>
      <w:pPr>
        <w:ind w:left="153" w:hanging="79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29333E"/>
    <w:multiLevelType w:val="hybridMultilevel"/>
    <w:tmpl w:val="C896D972"/>
    <w:lvl w:ilvl="0" w:tplc="5B5E808A">
      <w:start w:val="1"/>
      <w:numFmt w:val="decimal"/>
      <w:suff w:val="space"/>
      <w:lvlText w:val="%1."/>
      <w:lvlJc w:val="left"/>
      <w:pPr>
        <w:ind w:left="170" w:hanging="96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F6EEF"/>
    <w:multiLevelType w:val="hybridMultilevel"/>
    <w:tmpl w:val="0ECC0B24"/>
    <w:lvl w:ilvl="0" w:tplc="D0D40C56">
      <w:start w:val="1"/>
      <w:numFmt w:val="decimal"/>
      <w:suff w:val="space"/>
      <w:lvlText w:val="%1."/>
      <w:lvlJc w:val="left"/>
      <w:pPr>
        <w:ind w:left="187" w:hanging="113"/>
      </w:pPr>
      <w:rPr>
        <w:rFonts w:ascii="Cambria Math" w:hAnsi="Cambria Math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A849C0"/>
    <w:multiLevelType w:val="hybridMultilevel"/>
    <w:tmpl w:val="0ECC0B24"/>
    <w:lvl w:ilvl="0" w:tplc="D0D40C56">
      <w:start w:val="1"/>
      <w:numFmt w:val="decimal"/>
      <w:suff w:val="space"/>
      <w:lvlText w:val="%1."/>
      <w:lvlJc w:val="left"/>
      <w:pPr>
        <w:ind w:left="187" w:hanging="113"/>
      </w:pPr>
      <w:rPr>
        <w:rFonts w:ascii="Cambria Math" w:hAnsi="Cambria Math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2E049A"/>
    <w:multiLevelType w:val="hybridMultilevel"/>
    <w:tmpl w:val="7084F1AA"/>
    <w:lvl w:ilvl="0" w:tplc="423EB37E">
      <w:start w:val="1"/>
      <w:numFmt w:val="decimal"/>
      <w:suff w:val="space"/>
      <w:lvlText w:val="%1."/>
      <w:lvlJc w:val="left"/>
      <w:pPr>
        <w:ind w:left="187" w:hanging="113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>
    <w:useFELayout/>
  </w:compat>
  <w:rsids>
    <w:rsidRoot w:val="00DF1C2C"/>
    <w:rsid w:val="0006695D"/>
    <w:rsid w:val="000A4C37"/>
    <w:rsid w:val="00105CF1"/>
    <w:rsid w:val="0017228C"/>
    <w:rsid w:val="00174EF5"/>
    <w:rsid w:val="001C433F"/>
    <w:rsid w:val="00202491"/>
    <w:rsid w:val="002304AA"/>
    <w:rsid w:val="00240D41"/>
    <w:rsid w:val="00297F5E"/>
    <w:rsid w:val="002C17E6"/>
    <w:rsid w:val="00347B49"/>
    <w:rsid w:val="003C58C2"/>
    <w:rsid w:val="003D740D"/>
    <w:rsid w:val="0048673B"/>
    <w:rsid w:val="004A1727"/>
    <w:rsid w:val="004C1FE6"/>
    <w:rsid w:val="004D4583"/>
    <w:rsid w:val="0058068B"/>
    <w:rsid w:val="00600A63"/>
    <w:rsid w:val="00652F37"/>
    <w:rsid w:val="0068133E"/>
    <w:rsid w:val="006F283F"/>
    <w:rsid w:val="006F7B67"/>
    <w:rsid w:val="00764A24"/>
    <w:rsid w:val="00772B4F"/>
    <w:rsid w:val="00780014"/>
    <w:rsid w:val="007A7C40"/>
    <w:rsid w:val="007C558D"/>
    <w:rsid w:val="007D5789"/>
    <w:rsid w:val="00887231"/>
    <w:rsid w:val="008916FD"/>
    <w:rsid w:val="008A7771"/>
    <w:rsid w:val="008B4252"/>
    <w:rsid w:val="008F55D5"/>
    <w:rsid w:val="00900DE6"/>
    <w:rsid w:val="00930B3E"/>
    <w:rsid w:val="00956054"/>
    <w:rsid w:val="00976D50"/>
    <w:rsid w:val="009B4E18"/>
    <w:rsid w:val="009D39BD"/>
    <w:rsid w:val="00AA7FBF"/>
    <w:rsid w:val="00AE642B"/>
    <w:rsid w:val="00AE7D09"/>
    <w:rsid w:val="00AF1119"/>
    <w:rsid w:val="00B37E66"/>
    <w:rsid w:val="00B64A56"/>
    <w:rsid w:val="00B73655"/>
    <w:rsid w:val="00BA5193"/>
    <w:rsid w:val="00BB3E13"/>
    <w:rsid w:val="00BF4C52"/>
    <w:rsid w:val="00C30E32"/>
    <w:rsid w:val="00C42E9C"/>
    <w:rsid w:val="00C53D78"/>
    <w:rsid w:val="00CF100B"/>
    <w:rsid w:val="00D1710F"/>
    <w:rsid w:val="00D93CD1"/>
    <w:rsid w:val="00DF1C2C"/>
    <w:rsid w:val="00E0674E"/>
    <w:rsid w:val="00E56390"/>
    <w:rsid w:val="00E65803"/>
    <w:rsid w:val="00E7507E"/>
    <w:rsid w:val="00EF4709"/>
    <w:rsid w:val="00F131A7"/>
    <w:rsid w:val="00F40A0E"/>
    <w:rsid w:val="00F51C2C"/>
    <w:rsid w:val="00F53EE8"/>
    <w:rsid w:val="00F607EA"/>
    <w:rsid w:val="00F615B4"/>
    <w:rsid w:val="00FC570A"/>
    <w:rsid w:val="00FD06AE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4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ciaga">
    <w:name w:val="Sciaga"/>
    <w:qFormat/>
    <w:rsid w:val="00DF1C2C"/>
    <w:pPr>
      <w:spacing w:after="0" w:line="228" w:lineRule="auto"/>
    </w:pPr>
    <w:rPr>
      <w:rFonts w:ascii="Verdana" w:eastAsiaTheme="minorHAnsi" w:hAnsi="Verdana"/>
      <w:sz w:val="12"/>
      <w:lang w:eastAsia="en-US"/>
    </w:rPr>
  </w:style>
  <w:style w:type="paragraph" w:customStyle="1" w:styleId="Default">
    <w:name w:val="Default"/>
    <w:rsid w:val="00DF1C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C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8723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8723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7731-4F40-42FD-A20D-006A6676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</dc:creator>
  <cp:keywords/>
  <dc:description/>
  <cp:lastModifiedBy>Mati</cp:lastModifiedBy>
  <cp:revision>49</cp:revision>
  <dcterms:created xsi:type="dcterms:W3CDTF">2014-01-28T21:42:00Z</dcterms:created>
  <dcterms:modified xsi:type="dcterms:W3CDTF">2014-02-07T22:54:00Z</dcterms:modified>
</cp:coreProperties>
</file>